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E1" w:rsidRDefault="00C27BE1"/>
    <w:p w:rsidR="00CC656A" w:rsidRDefault="00C27BE1">
      <w:r>
        <w:t>ASYE NAME</w:t>
      </w:r>
      <w:proofErr w:type="gramStart"/>
      <w:r>
        <w:t>:_</w:t>
      </w:r>
      <w:proofErr w:type="gramEnd"/>
      <w:r>
        <w:t>_______________________________________ DATE COMPLETED________________</w:t>
      </w:r>
    </w:p>
    <w:p w:rsidR="00C27BE1" w:rsidRDefault="00C27BE1"/>
    <w:p w:rsidR="00C27BE1" w:rsidRDefault="00C27BE1" w:rsidP="00C27BE1">
      <w:pPr>
        <w:jc w:val="center"/>
        <w:rPr>
          <w:b/>
        </w:rPr>
      </w:pPr>
      <w:r w:rsidRPr="00C27BE1">
        <w:rPr>
          <w:b/>
        </w:rPr>
        <w:t>SUPPORITNG EVIDENCE AGINST THE KNOWLEDGE AND SKILLS STATEMENT FOR CHILD AND FAMILY SOCIAL WORK</w:t>
      </w:r>
    </w:p>
    <w:p w:rsidR="00C27BE1" w:rsidRDefault="00C27BE1" w:rsidP="00C27BE1">
      <w:pPr>
        <w:rPr>
          <w:i/>
        </w:rPr>
      </w:pPr>
      <w:r>
        <w:rPr>
          <w:i/>
        </w:rPr>
        <w:t xml:space="preserve">This evidence log is to be completed by the ASYE, to provide evidence to support capability shown in each </w:t>
      </w:r>
      <w:r w:rsidR="00B227A1">
        <w:rPr>
          <w:i/>
        </w:rPr>
        <w:t xml:space="preserve">domain of the Professional capability framework, </w:t>
      </w:r>
      <w:r>
        <w:rPr>
          <w:i/>
        </w:rPr>
        <w:t>for child and family social work. Evidence should be shown from a wide range of sources and be cross referenced with evidence contained within the portfolio. This should support the Final Assessment Report, and should be provided prior to the final Review meeting.</w:t>
      </w:r>
    </w:p>
    <w:p w:rsidR="00B227A1" w:rsidRPr="00C27BE1" w:rsidRDefault="00B227A1" w:rsidP="00C27BE1">
      <w:pPr>
        <w:rPr>
          <w:i/>
        </w:rPr>
      </w:pPr>
    </w:p>
    <w:tbl>
      <w:tblPr>
        <w:tblStyle w:val="LightGrid-Accent5"/>
        <w:tblW w:w="0" w:type="auto"/>
        <w:tblLook w:val="01E0" w:firstRow="1" w:lastRow="1" w:firstColumn="1" w:lastColumn="1" w:noHBand="0" w:noVBand="0"/>
      </w:tblPr>
      <w:tblGrid>
        <w:gridCol w:w="8999"/>
        <w:gridCol w:w="7"/>
      </w:tblGrid>
      <w:tr w:rsidR="00C27BE1" w:rsidTr="00C2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Borders>
              <w:bottom w:val="single" w:sz="8" w:space="0" w:color="4472C4" w:themeColor="accent5"/>
            </w:tcBorders>
            <w:hideMark/>
          </w:tcPr>
          <w:p w:rsidR="009A29B0" w:rsidRPr="00E463AC" w:rsidRDefault="009A29B0" w:rsidP="009A29B0">
            <w:pPr>
              <w:autoSpaceDE w:val="0"/>
              <w:autoSpaceDN w:val="0"/>
              <w:adjustRightInd w:val="0"/>
              <w:ind w:left="1134" w:hanging="1134"/>
              <w:rPr>
                <w:rFonts w:ascii="Arial" w:hAnsi="Arial" w:cs="Arial"/>
                <w:sz w:val="22"/>
                <w:szCs w:val="22"/>
              </w:rPr>
            </w:pPr>
            <w:r w:rsidRPr="00E463AC">
              <w:rPr>
                <w:rFonts w:ascii="Arial" w:hAnsi="Arial" w:cs="Arial"/>
                <w:sz w:val="22"/>
                <w:szCs w:val="22"/>
              </w:rPr>
              <w:t xml:space="preserve">Domain 1   Professionalism: </w:t>
            </w:r>
            <w:r w:rsidRPr="00E463AC">
              <w:rPr>
                <w:rFonts w:ascii="Arial" w:hAnsi="Arial" w:cs="Arial"/>
                <w:bCs w:val="0"/>
                <w:sz w:val="22"/>
                <w:szCs w:val="22"/>
              </w:rPr>
              <w:t>identify and behave as a professional social worker, committed to professional development</w:t>
            </w:r>
          </w:p>
          <w:p w:rsidR="009A29B0" w:rsidRDefault="009A29B0" w:rsidP="009A29B0">
            <w:pPr>
              <w:autoSpaceDE w:val="0"/>
              <w:autoSpaceDN w:val="0"/>
              <w:adjustRightInd w:val="0"/>
              <w:rPr>
                <w:rFonts w:ascii="Arial" w:hAnsi="Arial" w:cs="Arial"/>
                <w:b w:val="0"/>
                <w:i/>
              </w:rPr>
            </w:pPr>
          </w:p>
          <w:p w:rsidR="00C27BE1" w:rsidRDefault="009A29B0" w:rsidP="009A29B0">
            <w:pPr>
              <w:autoSpaceDE w:val="0"/>
              <w:autoSpaceDN w:val="0"/>
              <w:adjustRightInd w:val="0"/>
              <w:rPr>
                <w:rFonts w:ascii="Arial" w:hAnsi="Arial" w:cs="Arial"/>
                <w:b w:val="0"/>
              </w:rPr>
            </w:pPr>
            <w:r w:rsidRPr="00B0312D">
              <w:rPr>
                <w:rFonts w:ascii="Arial" w:hAnsi="Arial" w:cs="Arial"/>
                <w:b w:val="0"/>
                <w:i/>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w:t>
            </w:r>
            <w:r w:rsidRPr="00B0312D">
              <w:rPr>
                <w:rFonts w:ascii="Arial" w:hAnsi="Arial" w:cs="Arial"/>
                <w:b w:val="0"/>
              </w:rPr>
              <w:t>.</w:t>
            </w:r>
          </w:p>
          <w:p w:rsidR="009A29B0" w:rsidRPr="00B0312D" w:rsidRDefault="009A29B0" w:rsidP="009A29B0">
            <w:pPr>
              <w:autoSpaceDE w:val="0"/>
              <w:autoSpaceDN w:val="0"/>
              <w:adjustRightInd w:val="0"/>
              <w:rPr>
                <w:rFonts w:cs="Arial"/>
                <w:b w:val="0"/>
              </w:rPr>
            </w:pPr>
          </w:p>
        </w:tc>
      </w:tr>
      <w:tr w:rsidR="00C27BE1" w:rsidTr="00C27BE1">
        <w:trPr>
          <w:gridAfter w:val="1"/>
          <w:cnfStyle w:val="000000100000" w:firstRow="0" w:lastRow="0" w:firstColumn="0" w:lastColumn="0" w:oddVBand="0" w:evenVBand="0" w:oddHBand="1" w:evenHBand="0" w:firstRowFirstColumn="0" w:firstRowLastColumn="0" w:lastRowFirstColumn="0" w:lastRowLastColumn="0"/>
          <w:wAfter w:w="902" w:type="dxa"/>
          <w:trHeight w:val="253"/>
        </w:trPr>
        <w:tc>
          <w:tcPr>
            <w:cnfStyle w:val="001000000000" w:firstRow="0" w:lastRow="0" w:firstColumn="1" w:lastColumn="0" w:oddVBand="0" w:evenVBand="0" w:oddHBand="0" w:evenHBand="0" w:firstRowFirstColumn="0" w:firstRowLastColumn="0" w:lastRowFirstColumn="0" w:lastRowLastColumn="0"/>
            <w:tcW w:w="8104" w:type="dxa"/>
            <w:vMerge w:val="restart"/>
            <w:tcBorders>
              <w:bottom w:val="double" w:sz="6" w:space="0" w:color="4472C4" w:themeColor="accent5"/>
            </w:tcBorders>
            <w:shd w:val="clear" w:color="auto" w:fill="FFFFFF" w:themeFill="background1"/>
          </w:tcPr>
          <w:p w:rsidR="00C27BE1" w:rsidRDefault="00C27BE1" w:rsidP="001536C4">
            <w:pPr>
              <w:rPr>
                <w:rFonts w:ascii="Arial" w:hAnsi="Arial" w:cs="Arial"/>
                <w:sz w:val="22"/>
                <w:szCs w:val="22"/>
              </w:rPr>
            </w:pPr>
            <w:r>
              <w:rPr>
                <w:rFonts w:ascii="Arial" w:hAnsi="Arial" w:cs="Arial"/>
                <w:sz w:val="22"/>
                <w:szCs w:val="22"/>
              </w:rPr>
              <w:t>Source of ev</w:t>
            </w:r>
            <w:r w:rsidR="00724E98">
              <w:rPr>
                <w:rFonts w:ascii="Arial" w:hAnsi="Arial" w:cs="Arial"/>
                <w:sz w:val="22"/>
                <w:szCs w:val="22"/>
              </w:rPr>
              <w:t>idence:</w:t>
            </w:r>
          </w:p>
          <w:p w:rsidR="00C27BE1" w:rsidRDefault="00C27BE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C27BE1" w:rsidRDefault="00C27BE1" w:rsidP="001536C4">
            <w:pPr>
              <w:rPr>
                <w:rFonts w:ascii="Arial" w:hAnsi="Arial" w:cs="Arial"/>
                <w:sz w:val="22"/>
                <w:szCs w:val="22"/>
              </w:rPr>
            </w:pPr>
          </w:p>
        </w:tc>
      </w:tr>
      <w:tr w:rsidR="00C27BE1" w:rsidTr="00C27BE1">
        <w:trPr>
          <w:gridAfter w:val="1"/>
          <w:cnfStyle w:val="010000000000" w:firstRow="0" w:lastRow="1" w:firstColumn="0" w:lastColumn="0" w:oddVBand="0" w:evenVBand="0" w:oddHBand="0" w:evenHBand="0" w:firstRowFirstColumn="0" w:firstRowLastColumn="0" w:lastRowFirstColumn="0" w:lastRowLastColumn="0"/>
          <w:wAfter w:w="6" w:type="dxa"/>
          <w:trHeight w:val="253"/>
        </w:trPr>
        <w:tc>
          <w:tcPr>
            <w:cnfStyle w:val="001000000000" w:firstRow="0" w:lastRow="0" w:firstColumn="1" w:lastColumn="0" w:oddVBand="0" w:evenVBand="0" w:oddHBand="0" w:evenHBand="0" w:firstRowFirstColumn="0" w:firstRowLastColumn="0" w:lastRowFirstColumn="0" w:lastRowLastColumn="0"/>
            <w:tcW w:w="0" w:type="auto"/>
            <w:vMerge/>
            <w:hideMark/>
          </w:tcPr>
          <w:p w:rsidR="00C27BE1" w:rsidRDefault="00C27BE1" w:rsidP="001536C4">
            <w:pPr>
              <w:rPr>
                <w:rFonts w:ascii="Arial" w:hAnsi="Arial" w:cs="Arial"/>
                <w:sz w:val="22"/>
                <w:szCs w:val="22"/>
              </w:rPr>
            </w:pPr>
          </w:p>
        </w:tc>
      </w:tr>
    </w:tbl>
    <w:p w:rsidR="00C27BE1" w:rsidRDefault="00C27BE1" w:rsidP="00C27BE1"/>
    <w:tbl>
      <w:tblPr>
        <w:tblStyle w:val="LightGrid-Accent5"/>
        <w:tblW w:w="9204" w:type="dxa"/>
        <w:tblLayout w:type="fixed"/>
        <w:tblLook w:val="01E0" w:firstRow="1" w:lastRow="1" w:firstColumn="1" w:lastColumn="1" w:noHBand="0" w:noVBand="0"/>
      </w:tblPr>
      <w:tblGrid>
        <w:gridCol w:w="9180"/>
        <w:gridCol w:w="24"/>
      </w:tblGrid>
      <w:tr w:rsidR="00C27BE1" w:rsidTr="00C27BE1">
        <w:trPr>
          <w:gridAfter w:val="1"/>
          <w:cnfStyle w:val="100000000000" w:firstRow="1" w:lastRow="0" w:firstColumn="0" w:lastColumn="0" w:oddVBand="0" w:evenVBand="0" w:oddHBand="0"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9180" w:type="dxa"/>
            <w:tcBorders>
              <w:bottom w:val="single" w:sz="8" w:space="0" w:color="4472C4" w:themeColor="accent5"/>
            </w:tcBorders>
            <w:hideMark/>
          </w:tcPr>
          <w:p w:rsidR="009A29B0" w:rsidRDefault="009A29B0" w:rsidP="009A29B0">
            <w:pPr>
              <w:autoSpaceDE w:val="0"/>
              <w:autoSpaceDN w:val="0"/>
              <w:adjustRightInd w:val="0"/>
              <w:ind w:left="1276" w:hanging="1276"/>
              <w:rPr>
                <w:rFonts w:ascii="Arial" w:hAnsi="Arial" w:cs="Arial"/>
                <w:bCs w:val="0"/>
                <w:sz w:val="22"/>
                <w:szCs w:val="22"/>
              </w:rPr>
            </w:pPr>
            <w:r w:rsidRPr="00E463AC">
              <w:rPr>
                <w:rFonts w:ascii="Arial" w:hAnsi="Arial" w:cs="Arial"/>
                <w:sz w:val="22"/>
                <w:szCs w:val="22"/>
              </w:rPr>
              <w:t>Domain 2</w:t>
            </w:r>
            <w:r w:rsidRPr="00E463AC">
              <w:rPr>
                <w:rFonts w:ascii="Arial" w:hAnsi="Arial" w:cs="Arial"/>
                <w:sz w:val="22"/>
                <w:szCs w:val="22"/>
              </w:rPr>
              <w:tab/>
            </w:r>
            <w:r w:rsidRPr="00E463AC">
              <w:rPr>
                <w:rFonts w:ascii="Arial" w:hAnsi="Arial" w:cs="Arial"/>
                <w:bCs w:val="0"/>
                <w:sz w:val="22"/>
                <w:szCs w:val="22"/>
              </w:rPr>
              <w:t>Values and ethics: apply social work ethical principles and values to guide professional practice</w:t>
            </w:r>
          </w:p>
          <w:p w:rsidR="009A29B0" w:rsidRPr="00E463AC" w:rsidRDefault="009A29B0" w:rsidP="009A29B0">
            <w:pPr>
              <w:autoSpaceDE w:val="0"/>
              <w:autoSpaceDN w:val="0"/>
              <w:adjustRightInd w:val="0"/>
              <w:ind w:left="1276" w:hanging="1276"/>
              <w:rPr>
                <w:rFonts w:ascii="Arial" w:hAnsi="Arial" w:cs="Arial"/>
                <w:sz w:val="22"/>
                <w:szCs w:val="22"/>
              </w:rPr>
            </w:pPr>
          </w:p>
          <w:p w:rsidR="00C27BE1" w:rsidRDefault="009A29B0" w:rsidP="009A29B0">
            <w:pPr>
              <w:autoSpaceDE w:val="0"/>
              <w:autoSpaceDN w:val="0"/>
              <w:adjustRightInd w:val="0"/>
              <w:rPr>
                <w:rFonts w:ascii="Arial" w:hAnsi="Arial" w:cs="Arial"/>
                <w:b w:val="0"/>
                <w:i/>
              </w:rPr>
            </w:pPr>
            <w:r w:rsidRPr="00B0312D">
              <w:rPr>
                <w:rFonts w:ascii="Arial" w:hAnsi="Arial" w:cs="Arial"/>
                <w:b w:val="0"/>
                <w:i/>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p w:rsidR="009A29B0" w:rsidRPr="00B0312D" w:rsidRDefault="009A29B0" w:rsidP="009A29B0">
            <w:pPr>
              <w:autoSpaceDE w:val="0"/>
              <w:autoSpaceDN w:val="0"/>
              <w:adjustRightInd w:val="0"/>
              <w:rPr>
                <w:rFonts w:cs="Arial"/>
                <w:b w:val="0"/>
                <w:i/>
              </w:rPr>
            </w:pP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204" w:type="dxa"/>
            <w:gridSpan w:val="2"/>
            <w:vMerge w:val="restart"/>
            <w:tcBorders>
              <w:bottom w:val="double" w:sz="6" w:space="0" w:color="4472C4" w:themeColor="accent5"/>
            </w:tcBorders>
            <w:shd w:val="clear" w:color="auto" w:fill="FFFFFF" w:themeFill="background1"/>
          </w:tcPr>
          <w:p w:rsidR="00C27BE1" w:rsidRDefault="00C27BE1" w:rsidP="001536C4">
            <w:pPr>
              <w:rPr>
                <w:rFonts w:ascii="Arial" w:hAnsi="Arial" w:cs="Arial"/>
                <w:b w:val="0"/>
                <w:sz w:val="22"/>
                <w:szCs w:val="22"/>
              </w:rPr>
            </w:pPr>
            <w:r w:rsidRPr="00E463AC">
              <w:rPr>
                <w:rFonts w:ascii="Arial" w:hAnsi="Arial" w:cs="Arial"/>
                <w:sz w:val="22"/>
                <w:szCs w:val="22"/>
              </w:rPr>
              <w:t>Source of ev</w:t>
            </w:r>
            <w:r w:rsidR="00724E98">
              <w:rPr>
                <w:rFonts w:ascii="Arial" w:hAnsi="Arial" w:cs="Arial"/>
                <w:sz w:val="22"/>
                <w:szCs w:val="22"/>
              </w:rPr>
              <w:t>idence</w:t>
            </w:r>
            <w:r>
              <w:rPr>
                <w:rFonts w:ascii="Arial" w:hAnsi="Arial" w:cs="Arial"/>
                <w:b w:val="0"/>
                <w:sz w:val="22"/>
                <w:szCs w:val="22"/>
              </w:rPr>
              <w:t>:</w:t>
            </w: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sz w:val="22"/>
                <w:szCs w:val="22"/>
              </w:rPr>
            </w:pP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204" w:type="dxa"/>
            <w:gridSpan w:val="2"/>
            <w:vMerge/>
            <w:hideMark/>
          </w:tcPr>
          <w:p w:rsidR="00C27BE1" w:rsidRDefault="00C27BE1" w:rsidP="001536C4">
            <w:pPr>
              <w:rPr>
                <w:rFonts w:ascii="Arial" w:hAnsi="Arial" w:cs="Arial"/>
                <w:sz w:val="22"/>
                <w:szCs w:val="22"/>
              </w:rPr>
            </w:pPr>
          </w:p>
        </w:tc>
      </w:tr>
    </w:tbl>
    <w:p w:rsidR="00C27BE1" w:rsidRDefault="00C27BE1" w:rsidP="00C27BE1"/>
    <w:tbl>
      <w:tblPr>
        <w:tblStyle w:val="LightGrid-Accent5"/>
        <w:tblW w:w="0" w:type="auto"/>
        <w:tblLook w:val="01E0" w:firstRow="1" w:lastRow="1" w:firstColumn="1" w:lastColumn="1" w:noHBand="0" w:noVBand="0"/>
      </w:tblPr>
      <w:tblGrid>
        <w:gridCol w:w="9006"/>
      </w:tblGrid>
      <w:tr w:rsidR="00C27BE1" w:rsidTr="00C2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9A29B0" w:rsidRDefault="009A29B0" w:rsidP="009A29B0">
            <w:pPr>
              <w:autoSpaceDE w:val="0"/>
              <w:autoSpaceDN w:val="0"/>
              <w:adjustRightInd w:val="0"/>
              <w:ind w:left="1276" w:hanging="1276"/>
              <w:rPr>
                <w:rFonts w:ascii="Arial" w:hAnsi="Arial" w:cs="Arial"/>
                <w:bCs w:val="0"/>
                <w:sz w:val="22"/>
                <w:szCs w:val="22"/>
              </w:rPr>
            </w:pPr>
            <w:r w:rsidRPr="00E463AC">
              <w:rPr>
                <w:rFonts w:ascii="Arial" w:hAnsi="Arial" w:cs="Arial"/>
                <w:bCs w:val="0"/>
                <w:sz w:val="22"/>
                <w:szCs w:val="22"/>
              </w:rPr>
              <w:t>Domain 3</w:t>
            </w:r>
            <w:r w:rsidRPr="00E463AC">
              <w:rPr>
                <w:rFonts w:ascii="Arial" w:hAnsi="Arial" w:cs="Arial"/>
                <w:bCs w:val="0"/>
                <w:sz w:val="22"/>
                <w:szCs w:val="22"/>
              </w:rPr>
              <w:tab/>
              <w:t>Diversity: recognise diversity and apply anti-discriminatory and anti-oppressive principles in practice</w:t>
            </w:r>
          </w:p>
          <w:p w:rsidR="009A29B0" w:rsidRPr="00E463AC" w:rsidRDefault="009A29B0" w:rsidP="009A29B0">
            <w:pPr>
              <w:autoSpaceDE w:val="0"/>
              <w:autoSpaceDN w:val="0"/>
              <w:adjustRightInd w:val="0"/>
              <w:ind w:left="1276" w:hanging="1276"/>
              <w:rPr>
                <w:rFonts w:ascii="Arial" w:hAnsi="Arial" w:cs="Arial"/>
                <w:sz w:val="22"/>
                <w:szCs w:val="22"/>
              </w:rPr>
            </w:pPr>
          </w:p>
          <w:p w:rsidR="00C27BE1" w:rsidRDefault="009A29B0" w:rsidP="009A29B0">
            <w:pPr>
              <w:autoSpaceDE w:val="0"/>
              <w:autoSpaceDN w:val="0"/>
              <w:adjustRightInd w:val="0"/>
              <w:rPr>
                <w:rFonts w:ascii="Arial" w:hAnsi="Arial" w:cs="Arial"/>
                <w:b w:val="0"/>
                <w:i/>
              </w:rPr>
            </w:pPr>
            <w:r w:rsidRPr="00B0312D">
              <w:rPr>
                <w:rFonts w:ascii="Arial" w:hAnsi="Arial" w:cs="Arial"/>
                <w:b w:val="0"/>
                <w:i/>
              </w:rPr>
              <w:t>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w:t>
            </w:r>
          </w:p>
          <w:p w:rsidR="009A29B0" w:rsidRPr="00B0312D" w:rsidRDefault="009A29B0" w:rsidP="009A29B0">
            <w:pPr>
              <w:autoSpaceDE w:val="0"/>
              <w:autoSpaceDN w:val="0"/>
              <w:adjustRightInd w:val="0"/>
              <w:rPr>
                <w:rFonts w:cs="Arial"/>
                <w:b w:val="0"/>
                <w:i/>
              </w:rPr>
            </w:pP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C27BE1" w:rsidRDefault="00724E98" w:rsidP="001536C4">
            <w:pPr>
              <w:rPr>
                <w:rFonts w:ascii="Arial" w:hAnsi="Arial" w:cs="Arial"/>
                <w:sz w:val="22"/>
                <w:szCs w:val="22"/>
              </w:rPr>
            </w:pPr>
            <w:r>
              <w:rPr>
                <w:rFonts w:ascii="Arial" w:hAnsi="Arial" w:cs="Arial"/>
                <w:sz w:val="22"/>
                <w:szCs w:val="22"/>
              </w:rPr>
              <w:t>Source of evidence</w:t>
            </w:r>
            <w:r w:rsidR="00C27BE1">
              <w:rPr>
                <w:rFonts w:ascii="Arial" w:hAnsi="Arial" w:cs="Arial"/>
                <w:sz w:val="22"/>
                <w:szCs w:val="22"/>
              </w:rPr>
              <w:t>:</w:t>
            </w: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hideMark/>
          </w:tcPr>
          <w:p w:rsidR="00C27BE1" w:rsidRDefault="00C27BE1" w:rsidP="001536C4">
            <w:pPr>
              <w:rPr>
                <w:rFonts w:ascii="Arial" w:hAnsi="Arial" w:cs="Arial"/>
                <w:sz w:val="22"/>
                <w:szCs w:val="22"/>
              </w:rPr>
            </w:pPr>
          </w:p>
        </w:tc>
      </w:tr>
    </w:tbl>
    <w:p w:rsidR="00C27BE1" w:rsidRPr="008916BE" w:rsidRDefault="00C27BE1" w:rsidP="00C27BE1">
      <w:pPr>
        <w:rPr>
          <w:rFonts w:ascii="Arial" w:hAnsi="Arial" w:cs="Arial"/>
        </w:rPr>
      </w:pPr>
    </w:p>
    <w:tbl>
      <w:tblPr>
        <w:tblStyle w:val="LightGrid-Accent5"/>
        <w:tblW w:w="0" w:type="auto"/>
        <w:tblLook w:val="01E0" w:firstRow="1" w:lastRow="1" w:firstColumn="1" w:lastColumn="1" w:noHBand="0" w:noVBand="0"/>
      </w:tblPr>
      <w:tblGrid>
        <w:gridCol w:w="9006"/>
      </w:tblGrid>
      <w:tr w:rsidR="00C27BE1" w:rsidTr="00C27BE1">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9A29B0" w:rsidRDefault="009A29B0" w:rsidP="009A29B0">
            <w:pPr>
              <w:autoSpaceDE w:val="0"/>
              <w:autoSpaceDN w:val="0"/>
              <w:adjustRightInd w:val="0"/>
              <w:ind w:left="1276" w:hanging="1276"/>
              <w:rPr>
                <w:rFonts w:ascii="Arial" w:hAnsi="Arial" w:cs="Arial"/>
                <w:bCs w:val="0"/>
                <w:sz w:val="22"/>
                <w:szCs w:val="22"/>
              </w:rPr>
            </w:pPr>
            <w:r w:rsidRPr="00E463AC">
              <w:rPr>
                <w:rFonts w:ascii="Arial" w:hAnsi="Arial" w:cs="Arial"/>
                <w:bCs w:val="0"/>
                <w:sz w:val="22"/>
                <w:szCs w:val="22"/>
              </w:rPr>
              <w:t>Domain 4</w:t>
            </w:r>
            <w:r w:rsidRPr="00E463AC">
              <w:rPr>
                <w:rFonts w:ascii="Arial" w:hAnsi="Arial" w:cs="Arial"/>
                <w:bCs w:val="0"/>
                <w:sz w:val="22"/>
                <w:szCs w:val="22"/>
              </w:rPr>
              <w:tab/>
              <w:t>Rights, justice and economic wellbeing: advance human rights and promote social justice and economic well-being</w:t>
            </w:r>
          </w:p>
          <w:p w:rsidR="009A29B0" w:rsidRPr="00E463AC" w:rsidRDefault="009A29B0" w:rsidP="009A29B0">
            <w:pPr>
              <w:autoSpaceDE w:val="0"/>
              <w:autoSpaceDN w:val="0"/>
              <w:adjustRightInd w:val="0"/>
              <w:ind w:left="1276" w:hanging="1276"/>
              <w:rPr>
                <w:rFonts w:ascii="Arial" w:hAnsi="Arial" w:cs="Arial"/>
                <w:sz w:val="22"/>
                <w:szCs w:val="22"/>
              </w:rPr>
            </w:pPr>
          </w:p>
          <w:p w:rsidR="00C27BE1" w:rsidRDefault="009A29B0" w:rsidP="009A29B0">
            <w:pPr>
              <w:autoSpaceDE w:val="0"/>
              <w:autoSpaceDN w:val="0"/>
              <w:adjustRightInd w:val="0"/>
              <w:rPr>
                <w:rFonts w:ascii="Arial" w:hAnsi="Arial" w:cs="Arial"/>
                <w:b w:val="0"/>
                <w:i/>
              </w:rPr>
            </w:pPr>
            <w:r w:rsidRPr="00B0312D">
              <w:rPr>
                <w:rFonts w:ascii="Arial" w:hAnsi="Arial" w:cs="Arial"/>
                <w:b w:val="0"/>
                <w:i/>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p w:rsidR="009A29B0" w:rsidRPr="00B0312D" w:rsidRDefault="009A29B0" w:rsidP="009A29B0">
            <w:pPr>
              <w:autoSpaceDE w:val="0"/>
              <w:autoSpaceDN w:val="0"/>
              <w:adjustRightInd w:val="0"/>
              <w:rPr>
                <w:rFonts w:cs="Arial"/>
                <w:b w:val="0"/>
                <w:i/>
              </w:rPr>
            </w:pP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C27BE1" w:rsidRDefault="00C27BE1" w:rsidP="001536C4">
            <w:pPr>
              <w:rPr>
                <w:rFonts w:ascii="Arial" w:hAnsi="Arial" w:cs="Arial"/>
                <w:sz w:val="22"/>
                <w:szCs w:val="22"/>
              </w:rPr>
            </w:pPr>
            <w:r w:rsidRPr="00BF3D26">
              <w:rPr>
                <w:rFonts w:ascii="Arial" w:hAnsi="Arial" w:cs="Arial"/>
                <w:sz w:val="22"/>
                <w:szCs w:val="22"/>
              </w:rPr>
              <w:t>Source of evid</w:t>
            </w:r>
            <w:r w:rsidR="00724E98">
              <w:rPr>
                <w:rFonts w:ascii="Arial" w:hAnsi="Arial" w:cs="Arial"/>
                <w:sz w:val="22"/>
                <w:szCs w:val="22"/>
              </w:rPr>
              <w:t>ence</w:t>
            </w:r>
            <w:r w:rsidRPr="00BF3D26">
              <w:rPr>
                <w:rFonts w:ascii="Arial" w:hAnsi="Arial" w:cs="Arial"/>
                <w:sz w:val="22"/>
                <w:szCs w:val="22"/>
              </w:rPr>
              <w:t>:</w:t>
            </w: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Pr="00BF3D26" w:rsidRDefault="00B227A1" w:rsidP="001536C4">
            <w:pPr>
              <w:rPr>
                <w:rFonts w:ascii="Arial" w:hAnsi="Arial" w:cs="Arial"/>
                <w:sz w:val="22"/>
                <w:szCs w:val="22"/>
              </w:rPr>
            </w:pP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hideMark/>
          </w:tcPr>
          <w:p w:rsidR="00C27BE1" w:rsidRDefault="00C27BE1" w:rsidP="001536C4">
            <w:pPr>
              <w:rPr>
                <w:rFonts w:ascii="Arial" w:hAnsi="Arial" w:cs="Arial"/>
                <w:sz w:val="22"/>
                <w:szCs w:val="22"/>
              </w:rPr>
            </w:pPr>
          </w:p>
        </w:tc>
      </w:tr>
    </w:tbl>
    <w:p w:rsidR="00C27BE1" w:rsidRPr="008916BE" w:rsidRDefault="00C27BE1" w:rsidP="00C27BE1">
      <w:pPr>
        <w:rPr>
          <w:rFonts w:ascii="Arial" w:hAnsi="Arial" w:cs="Arial"/>
        </w:rPr>
      </w:pPr>
    </w:p>
    <w:tbl>
      <w:tblPr>
        <w:tblStyle w:val="LightGrid-Accent5"/>
        <w:tblW w:w="0" w:type="auto"/>
        <w:tblLook w:val="01E0" w:firstRow="1" w:lastRow="1" w:firstColumn="1" w:lastColumn="1" w:noHBand="0" w:noVBand="0"/>
      </w:tblPr>
      <w:tblGrid>
        <w:gridCol w:w="9006"/>
      </w:tblGrid>
      <w:tr w:rsidR="00C27BE1" w:rsidTr="00C2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B227A1" w:rsidRPr="00E463AC" w:rsidRDefault="00B227A1" w:rsidP="00B227A1">
            <w:pPr>
              <w:autoSpaceDE w:val="0"/>
              <w:autoSpaceDN w:val="0"/>
              <w:adjustRightInd w:val="0"/>
              <w:rPr>
                <w:rFonts w:ascii="Arial" w:hAnsi="Arial" w:cs="Arial"/>
                <w:sz w:val="22"/>
                <w:szCs w:val="22"/>
              </w:rPr>
            </w:pPr>
            <w:r w:rsidRPr="00E463AC">
              <w:rPr>
                <w:rFonts w:ascii="Arial" w:hAnsi="Arial" w:cs="Arial"/>
                <w:bCs w:val="0"/>
                <w:sz w:val="22"/>
                <w:szCs w:val="22"/>
              </w:rPr>
              <w:t>Domain 5</w:t>
            </w:r>
            <w:r w:rsidRPr="00E463AC">
              <w:rPr>
                <w:rFonts w:ascii="Arial" w:hAnsi="Arial" w:cs="Arial"/>
                <w:bCs w:val="0"/>
                <w:sz w:val="22"/>
                <w:szCs w:val="22"/>
              </w:rPr>
              <w:tab/>
              <w:t>Knowledge: apply knowledge of social sciences, law and social work practice theory</w:t>
            </w:r>
          </w:p>
          <w:p w:rsidR="00C27BE1" w:rsidRPr="00B0312D" w:rsidRDefault="00B227A1" w:rsidP="00B227A1">
            <w:pPr>
              <w:autoSpaceDE w:val="0"/>
              <w:autoSpaceDN w:val="0"/>
              <w:adjustRightInd w:val="0"/>
              <w:rPr>
                <w:rFonts w:cs="Arial"/>
                <w:b w:val="0"/>
                <w:i/>
              </w:rPr>
            </w:pPr>
            <w:r w:rsidRPr="00B0312D">
              <w:rPr>
                <w:rFonts w:ascii="Arial" w:hAnsi="Arial" w:cs="Arial"/>
                <w:b w:val="0"/>
                <w:i/>
              </w:rPr>
              <w:t xml:space="preserve">Social workers understand psychological, social, cultural, spiritual and physical influences on people; human development throughout the life span and the legal framework for practice. They </w:t>
            </w:r>
            <w:r w:rsidRPr="00B0312D">
              <w:rPr>
                <w:rFonts w:ascii="Arial" w:hAnsi="Arial" w:cs="Arial"/>
                <w:b w:val="0"/>
                <w:i/>
              </w:rPr>
              <w:lastRenderedPageBreak/>
              <w:t>apply this knowledge in their work with individuals, families and communities. They know and use theories and methods of social work practice.</w:t>
            </w: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C27BE1" w:rsidRDefault="00C27BE1" w:rsidP="001536C4">
            <w:pPr>
              <w:rPr>
                <w:rFonts w:ascii="Arial" w:hAnsi="Arial" w:cs="Arial"/>
                <w:b w:val="0"/>
                <w:sz w:val="22"/>
                <w:szCs w:val="22"/>
              </w:rPr>
            </w:pPr>
            <w:r w:rsidRPr="00E463AC">
              <w:rPr>
                <w:rFonts w:ascii="Arial" w:hAnsi="Arial" w:cs="Arial"/>
                <w:sz w:val="22"/>
                <w:szCs w:val="22"/>
              </w:rPr>
              <w:lastRenderedPageBreak/>
              <w:t>Source of ev</w:t>
            </w:r>
            <w:r w:rsidR="00724E98">
              <w:rPr>
                <w:rFonts w:ascii="Arial" w:hAnsi="Arial" w:cs="Arial"/>
                <w:sz w:val="22"/>
                <w:szCs w:val="22"/>
              </w:rPr>
              <w:t>idence</w:t>
            </w:r>
            <w:r>
              <w:rPr>
                <w:rFonts w:ascii="Arial" w:hAnsi="Arial" w:cs="Arial"/>
                <w:b w:val="0"/>
                <w:sz w:val="22"/>
                <w:szCs w:val="22"/>
              </w:rPr>
              <w:t>:</w:t>
            </w: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b w:val="0"/>
                <w:sz w:val="22"/>
                <w:szCs w:val="22"/>
              </w:rPr>
            </w:pPr>
          </w:p>
          <w:p w:rsidR="00B227A1" w:rsidRDefault="00B227A1" w:rsidP="001536C4">
            <w:pPr>
              <w:rPr>
                <w:rFonts w:ascii="Arial" w:hAnsi="Arial" w:cs="Arial"/>
                <w:sz w:val="22"/>
                <w:szCs w:val="22"/>
              </w:rPr>
            </w:pP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hideMark/>
          </w:tcPr>
          <w:p w:rsidR="00C27BE1" w:rsidRDefault="00C27BE1" w:rsidP="001536C4">
            <w:pPr>
              <w:rPr>
                <w:rFonts w:ascii="Arial" w:hAnsi="Arial" w:cs="Arial"/>
                <w:sz w:val="22"/>
                <w:szCs w:val="22"/>
              </w:rPr>
            </w:pPr>
          </w:p>
        </w:tc>
      </w:tr>
    </w:tbl>
    <w:p w:rsidR="00C27BE1" w:rsidRDefault="00C27BE1" w:rsidP="00C27BE1">
      <w:pPr>
        <w:rPr>
          <w:rFonts w:ascii="Arial" w:hAnsi="Arial" w:cs="Arial"/>
        </w:rPr>
      </w:pPr>
    </w:p>
    <w:p w:rsidR="00C27BE1" w:rsidRPr="008916BE" w:rsidRDefault="00C27BE1" w:rsidP="00C27BE1">
      <w:pPr>
        <w:rPr>
          <w:rFonts w:ascii="Arial" w:hAnsi="Arial" w:cs="Arial"/>
        </w:rPr>
      </w:pPr>
    </w:p>
    <w:tbl>
      <w:tblPr>
        <w:tblStyle w:val="LightGrid-Accent5"/>
        <w:tblW w:w="0" w:type="auto"/>
        <w:tblLook w:val="01E0" w:firstRow="1" w:lastRow="1" w:firstColumn="1" w:lastColumn="1" w:noHBand="0" w:noVBand="0"/>
      </w:tblPr>
      <w:tblGrid>
        <w:gridCol w:w="9006"/>
      </w:tblGrid>
      <w:tr w:rsidR="00C27BE1" w:rsidTr="00C2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B227A1" w:rsidRDefault="00B227A1" w:rsidP="00B227A1">
            <w:pPr>
              <w:autoSpaceDE w:val="0"/>
              <w:autoSpaceDN w:val="0"/>
              <w:adjustRightInd w:val="0"/>
              <w:ind w:left="1276" w:hanging="1276"/>
              <w:rPr>
                <w:rFonts w:ascii="Arial" w:hAnsi="Arial" w:cs="Arial"/>
                <w:b w:val="0"/>
                <w:bCs w:val="0"/>
                <w:sz w:val="22"/>
                <w:szCs w:val="22"/>
              </w:rPr>
            </w:pPr>
            <w:r w:rsidRPr="00321EEA">
              <w:rPr>
                <w:rFonts w:ascii="Arial" w:hAnsi="Arial" w:cs="Arial"/>
                <w:bCs w:val="0"/>
                <w:sz w:val="22"/>
                <w:szCs w:val="22"/>
              </w:rPr>
              <w:t>Domain 6</w:t>
            </w:r>
            <w:r w:rsidRPr="00B227A1">
              <w:rPr>
                <w:rFonts w:ascii="Arial" w:hAnsi="Arial" w:cs="Arial"/>
                <w:bCs w:val="0"/>
                <w:sz w:val="22"/>
                <w:szCs w:val="22"/>
              </w:rPr>
              <w:tab/>
              <w:t>Critical reflection and analysis: apply critical reflection and analysis to inform and provide a rationale for professional decision-making</w:t>
            </w:r>
            <w:r w:rsidRPr="00B227A1">
              <w:rPr>
                <w:rFonts w:ascii="Arial" w:hAnsi="Arial" w:cs="Arial"/>
                <w:bCs w:val="0"/>
                <w:sz w:val="22"/>
                <w:szCs w:val="22"/>
              </w:rPr>
              <w:t xml:space="preserve"> </w:t>
            </w:r>
          </w:p>
          <w:p w:rsidR="00B227A1" w:rsidRDefault="00B227A1" w:rsidP="00B227A1">
            <w:pPr>
              <w:autoSpaceDE w:val="0"/>
              <w:autoSpaceDN w:val="0"/>
              <w:adjustRightInd w:val="0"/>
              <w:ind w:left="1276" w:hanging="1276"/>
              <w:rPr>
                <w:rFonts w:ascii="Arial" w:hAnsi="Arial" w:cs="Arial"/>
                <w:sz w:val="22"/>
                <w:szCs w:val="22"/>
              </w:rPr>
            </w:pPr>
          </w:p>
          <w:p w:rsidR="00C27BE1" w:rsidRPr="00B0312D" w:rsidRDefault="00B227A1" w:rsidP="00B227A1">
            <w:pPr>
              <w:autoSpaceDE w:val="0"/>
              <w:autoSpaceDN w:val="0"/>
              <w:adjustRightInd w:val="0"/>
              <w:rPr>
                <w:rFonts w:cs="Arial"/>
                <w:b w:val="0"/>
                <w:i/>
              </w:rPr>
            </w:pPr>
            <w:r w:rsidRPr="00B0312D">
              <w:rPr>
                <w:rFonts w:ascii="Arial" w:hAnsi="Arial" w:cs="Arial"/>
                <w:b w:val="0"/>
                <w:i/>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C27BE1" w:rsidRDefault="00C27BE1" w:rsidP="001536C4">
            <w:pPr>
              <w:rPr>
                <w:rFonts w:ascii="Arial" w:hAnsi="Arial" w:cs="Arial"/>
                <w:b w:val="0"/>
                <w:i/>
                <w:sz w:val="18"/>
                <w:szCs w:val="18"/>
              </w:rPr>
            </w:pPr>
            <w:r w:rsidRPr="00E463AC">
              <w:rPr>
                <w:rFonts w:ascii="Arial" w:hAnsi="Arial" w:cs="Arial"/>
                <w:sz w:val="22"/>
                <w:szCs w:val="22"/>
              </w:rPr>
              <w:t>Source of ev</w:t>
            </w:r>
            <w:r w:rsidR="00724E98">
              <w:rPr>
                <w:rFonts w:ascii="Arial" w:hAnsi="Arial" w:cs="Arial"/>
                <w:sz w:val="22"/>
                <w:szCs w:val="22"/>
              </w:rPr>
              <w:t>idence</w:t>
            </w:r>
            <w:r w:rsidRPr="00E463AC">
              <w:rPr>
                <w:rFonts w:ascii="Arial" w:hAnsi="Arial" w:cs="Arial"/>
                <w:b w:val="0"/>
                <w:i/>
                <w:sz w:val="18"/>
                <w:szCs w:val="18"/>
              </w:rPr>
              <w:t>:</w:t>
            </w:r>
          </w:p>
          <w:p w:rsidR="00B227A1" w:rsidRDefault="00B227A1" w:rsidP="001536C4">
            <w:pPr>
              <w:rPr>
                <w:rFonts w:ascii="Arial" w:hAnsi="Arial" w:cs="Arial"/>
                <w:b w:val="0"/>
                <w:i/>
                <w:sz w:val="18"/>
                <w:szCs w:val="18"/>
              </w:rPr>
            </w:pPr>
          </w:p>
          <w:p w:rsidR="00B227A1" w:rsidRDefault="00B227A1" w:rsidP="001536C4">
            <w:pPr>
              <w:rPr>
                <w:rFonts w:ascii="Arial" w:hAnsi="Arial" w:cs="Arial"/>
                <w:b w:val="0"/>
                <w:i/>
                <w:sz w:val="18"/>
                <w:szCs w:val="18"/>
              </w:rPr>
            </w:pPr>
          </w:p>
          <w:p w:rsidR="00B227A1" w:rsidRDefault="00B227A1" w:rsidP="001536C4">
            <w:pPr>
              <w:rPr>
                <w:rFonts w:ascii="Arial" w:hAnsi="Arial" w:cs="Arial"/>
                <w:b w:val="0"/>
                <w:i/>
                <w:sz w:val="18"/>
                <w:szCs w:val="18"/>
              </w:rPr>
            </w:pPr>
          </w:p>
          <w:p w:rsidR="00B227A1" w:rsidRDefault="00B227A1" w:rsidP="001536C4">
            <w:pPr>
              <w:rPr>
                <w:rFonts w:ascii="Arial" w:hAnsi="Arial" w:cs="Arial"/>
                <w:b w:val="0"/>
                <w:i/>
                <w:sz w:val="18"/>
                <w:szCs w:val="18"/>
              </w:rPr>
            </w:pPr>
          </w:p>
          <w:p w:rsidR="00B227A1" w:rsidRDefault="00B227A1" w:rsidP="001536C4">
            <w:pPr>
              <w:rPr>
                <w:rFonts w:ascii="Arial" w:hAnsi="Arial" w:cs="Arial"/>
                <w:b w:val="0"/>
                <w:i/>
                <w:sz w:val="18"/>
                <w:szCs w:val="18"/>
              </w:rPr>
            </w:pPr>
          </w:p>
          <w:p w:rsidR="00B227A1" w:rsidRDefault="00B227A1" w:rsidP="001536C4">
            <w:pPr>
              <w:rPr>
                <w:rFonts w:ascii="Arial" w:hAnsi="Arial" w:cs="Arial"/>
                <w:b w:val="0"/>
                <w:i/>
                <w:sz w:val="18"/>
                <w:szCs w:val="18"/>
              </w:rPr>
            </w:pPr>
          </w:p>
          <w:p w:rsidR="00B227A1" w:rsidRDefault="00B227A1" w:rsidP="001536C4">
            <w:pPr>
              <w:rPr>
                <w:rFonts w:ascii="Arial" w:hAnsi="Arial" w:cs="Arial"/>
                <w:b w:val="0"/>
                <w:i/>
                <w:sz w:val="18"/>
                <w:szCs w:val="18"/>
              </w:rPr>
            </w:pPr>
          </w:p>
          <w:p w:rsidR="00B227A1" w:rsidRDefault="00B227A1" w:rsidP="001536C4">
            <w:pPr>
              <w:rPr>
                <w:rFonts w:ascii="Arial" w:hAnsi="Arial" w:cs="Arial"/>
                <w:b w:val="0"/>
                <w:i/>
                <w:sz w:val="18"/>
                <w:szCs w:val="18"/>
              </w:rPr>
            </w:pPr>
          </w:p>
          <w:p w:rsidR="00B227A1" w:rsidRDefault="00B227A1" w:rsidP="001536C4">
            <w:pPr>
              <w:rPr>
                <w:rFonts w:ascii="Arial" w:hAnsi="Arial" w:cs="Arial"/>
                <w:b w:val="0"/>
                <w:i/>
                <w:sz w:val="18"/>
                <w:szCs w:val="18"/>
              </w:rPr>
            </w:pPr>
          </w:p>
          <w:p w:rsidR="00B227A1" w:rsidRDefault="00B227A1" w:rsidP="001536C4">
            <w:pPr>
              <w:rPr>
                <w:rFonts w:ascii="Arial" w:hAnsi="Arial" w:cs="Arial"/>
                <w:b w:val="0"/>
                <w:i/>
                <w:sz w:val="18"/>
                <w:szCs w:val="18"/>
              </w:rPr>
            </w:pPr>
          </w:p>
          <w:p w:rsidR="00B227A1" w:rsidRDefault="00B227A1" w:rsidP="001536C4">
            <w:pPr>
              <w:rPr>
                <w:rFonts w:ascii="Arial" w:hAnsi="Arial" w:cs="Arial"/>
                <w:sz w:val="22"/>
                <w:szCs w:val="22"/>
              </w:rPr>
            </w:pP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hideMark/>
          </w:tcPr>
          <w:p w:rsidR="00C27BE1" w:rsidRDefault="00C27BE1" w:rsidP="001536C4">
            <w:pPr>
              <w:rPr>
                <w:rFonts w:ascii="Arial" w:hAnsi="Arial" w:cs="Arial"/>
                <w:sz w:val="22"/>
                <w:szCs w:val="22"/>
              </w:rPr>
            </w:pPr>
          </w:p>
        </w:tc>
      </w:tr>
    </w:tbl>
    <w:p w:rsidR="00C27BE1" w:rsidRPr="008916BE" w:rsidRDefault="00C27BE1" w:rsidP="00C27BE1">
      <w:pPr>
        <w:rPr>
          <w:rFonts w:ascii="Arial" w:hAnsi="Arial" w:cs="Arial"/>
        </w:rPr>
      </w:pPr>
    </w:p>
    <w:tbl>
      <w:tblPr>
        <w:tblStyle w:val="LightGrid-Accent5"/>
        <w:tblW w:w="0" w:type="auto"/>
        <w:tblLook w:val="01E0" w:firstRow="1" w:lastRow="1" w:firstColumn="1" w:lastColumn="1" w:noHBand="0" w:noVBand="0"/>
      </w:tblPr>
      <w:tblGrid>
        <w:gridCol w:w="9006"/>
      </w:tblGrid>
      <w:tr w:rsidR="00C27BE1" w:rsidTr="00C2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hideMark/>
          </w:tcPr>
          <w:p w:rsidR="00B227A1" w:rsidRDefault="00B227A1" w:rsidP="00B227A1">
            <w:pPr>
              <w:autoSpaceDE w:val="0"/>
              <w:autoSpaceDN w:val="0"/>
              <w:adjustRightInd w:val="0"/>
              <w:ind w:left="1276" w:hanging="1276"/>
              <w:rPr>
                <w:rFonts w:ascii="Arial" w:hAnsi="Arial" w:cs="Arial"/>
                <w:bCs w:val="0"/>
                <w:sz w:val="22"/>
                <w:szCs w:val="22"/>
              </w:rPr>
            </w:pPr>
            <w:r w:rsidRPr="00E463AC">
              <w:rPr>
                <w:rFonts w:ascii="Arial" w:hAnsi="Arial" w:cs="Arial"/>
                <w:bCs w:val="0"/>
                <w:sz w:val="22"/>
                <w:szCs w:val="22"/>
              </w:rPr>
              <w:t>Domain 7</w:t>
            </w:r>
            <w:r w:rsidRPr="00E463AC">
              <w:rPr>
                <w:rFonts w:ascii="Arial" w:hAnsi="Arial" w:cs="Arial"/>
                <w:bCs w:val="0"/>
                <w:sz w:val="22"/>
                <w:szCs w:val="22"/>
              </w:rPr>
              <w:tab/>
              <w:t>Intervention and skills: use judgement and authority to intervene with individuals, families and communities to promote independence, provide support and prevent harm, neglect and abuse</w:t>
            </w:r>
            <w:r>
              <w:rPr>
                <w:rFonts w:ascii="Arial" w:hAnsi="Arial" w:cs="Arial"/>
                <w:bCs w:val="0"/>
                <w:sz w:val="22"/>
                <w:szCs w:val="22"/>
              </w:rPr>
              <w:t xml:space="preserve"> </w:t>
            </w:r>
          </w:p>
          <w:p w:rsidR="00B227A1" w:rsidRPr="00E463AC" w:rsidRDefault="00B227A1" w:rsidP="00B227A1">
            <w:pPr>
              <w:autoSpaceDE w:val="0"/>
              <w:autoSpaceDN w:val="0"/>
              <w:adjustRightInd w:val="0"/>
              <w:ind w:left="1276" w:hanging="1276"/>
              <w:rPr>
                <w:rFonts w:ascii="Arial" w:hAnsi="Arial" w:cs="Arial"/>
                <w:sz w:val="22"/>
                <w:szCs w:val="22"/>
              </w:rPr>
            </w:pPr>
          </w:p>
          <w:p w:rsidR="00C27BE1" w:rsidRPr="00B0312D" w:rsidRDefault="00B227A1" w:rsidP="00B227A1">
            <w:pPr>
              <w:autoSpaceDE w:val="0"/>
              <w:autoSpaceDN w:val="0"/>
              <w:adjustRightInd w:val="0"/>
              <w:rPr>
                <w:rFonts w:cs="Arial"/>
                <w:b w:val="0"/>
              </w:rPr>
            </w:pPr>
            <w:r w:rsidRPr="00B0312D">
              <w:rPr>
                <w:rFonts w:ascii="Arial" w:hAnsi="Arial" w:cs="Arial"/>
                <w:b w:val="0"/>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B0312D">
              <w:rPr>
                <w:rFonts w:ascii="Arial" w:hAnsi="Arial" w:cs="Arial"/>
                <w:b w:val="0"/>
                <w:bCs w:val="0"/>
              </w:rPr>
              <w:t xml:space="preserve">. </w:t>
            </w:r>
            <w:r w:rsidRPr="00B0312D">
              <w:rPr>
                <w:rFonts w:ascii="Arial" w:hAnsi="Arial" w:cs="Arial"/>
                <w:b w:val="0"/>
              </w:rPr>
              <w:t>They understand and take account of differentials in power, and are able to use authority appropriately. They evaluate their own practice and the outcomes for those they work with.</w:t>
            </w: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val="restart"/>
            <w:shd w:val="clear" w:color="auto" w:fill="FFFFFF" w:themeFill="background1"/>
          </w:tcPr>
          <w:p w:rsidR="00C27BE1" w:rsidRPr="00E463AC" w:rsidRDefault="00C27BE1" w:rsidP="001536C4">
            <w:pPr>
              <w:rPr>
                <w:rFonts w:ascii="Arial" w:hAnsi="Arial" w:cs="Arial"/>
                <w:i/>
                <w:sz w:val="22"/>
                <w:szCs w:val="22"/>
              </w:rPr>
            </w:pPr>
            <w:r w:rsidRPr="00E463AC">
              <w:rPr>
                <w:rFonts w:ascii="Arial" w:hAnsi="Arial" w:cs="Arial"/>
                <w:sz w:val="22"/>
                <w:szCs w:val="22"/>
              </w:rPr>
              <w:t>Source of ev</w:t>
            </w:r>
            <w:r w:rsidR="00724E98">
              <w:rPr>
                <w:rFonts w:ascii="Arial" w:hAnsi="Arial" w:cs="Arial"/>
                <w:sz w:val="22"/>
                <w:szCs w:val="22"/>
              </w:rPr>
              <w:t>idence</w:t>
            </w:r>
            <w:r w:rsidRPr="00E463AC">
              <w:rPr>
                <w:rFonts w:ascii="Arial" w:hAnsi="Arial" w:cs="Arial"/>
                <w:b w:val="0"/>
                <w:i/>
                <w:sz w:val="18"/>
                <w:szCs w:val="18"/>
              </w:rPr>
              <w:t>:</w:t>
            </w:r>
          </w:p>
          <w:p w:rsidR="00C27BE1" w:rsidRDefault="00C27BE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shd w:val="clear" w:color="auto" w:fill="FFFFFF" w:themeFill="background1"/>
            <w:hideMark/>
          </w:tcPr>
          <w:p w:rsidR="00C27BE1" w:rsidRDefault="00C27BE1" w:rsidP="001536C4">
            <w:pPr>
              <w:rPr>
                <w:rFonts w:ascii="Arial" w:hAnsi="Arial" w:cs="Arial"/>
                <w:sz w:val="22"/>
                <w:szCs w:val="22"/>
              </w:rPr>
            </w:pPr>
          </w:p>
        </w:tc>
      </w:tr>
    </w:tbl>
    <w:p w:rsidR="00C27BE1" w:rsidRPr="008916BE" w:rsidRDefault="00C27BE1" w:rsidP="00C27BE1">
      <w:pPr>
        <w:rPr>
          <w:rFonts w:ascii="Arial" w:hAnsi="Arial" w:cs="Arial"/>
        </w:rPr>
      </w:pPr>
    </w:p>
    <w:tbl>
      <w:tblPr>
        <w:tblStyle w:val="LightGrid-Accent5"/>
        <w:tblW w:w="0" w:type="auto"/>
        <w:tblLook w:val="01E0" w:firstRow="1" w:lastRow="1" w:firstColumn="1" w:lastColumn="1" w:noHBand="0" w:noVBand="0"/>
      </w:tblPr>
      <w:tblGrid>
        <w:gridCol w:w="9006"/>
      </w:tblGrid>
      <w:tr w:rsidR="00C27BE1" w:rsidTr="00C2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B227A1" w:rsidRDefault="00B227A1" w:rsidP="00B227A1">
            <w:pPr>
              <w:autoSpaceDE w:val="0"/>
              <w:autoSpaceDN w:val="0"/>
              <w:adjustRightInd w:val="0"/>
              <w:ind w:left="1276" w:hanging="1276"/>
              <w:rPr>
                <w:rFonts w:ascii="Arial" w:hAnsi="Arial" w:cs="Arial"/>
                <w:bCs w:val="0"/>
                <w:sz w:val="22"/>
                <w:szCs w:val="22"/>
              </w:rPr>
            </w:pPr>
            <w:r w:rsidRPr="00E463AC">
              <w:rPr>
                <w:rFonts w:ascii="Arial" w:hAnsi="Arial" w:cs="Arial"/>
                <w:bCs w:val="0"/>
                <w:sz w:val="22"/>
                <w:szCs w:val="22"/>
              </w:rPr>
              <w:t>Domain 8</w:t>
            </w:r>
            <w:r w:rsidRPr="00E463AC">
              <w:rPr>
                <w:rFonts w:ascii="Arial" w:hAnsi="Arial" w:cs="Arial"/>
                <w:bCs w:val="0"/>
                <w:sz w:val="22"/>
                <w:szCs w:val="22"/>
              </w:rPr>
              <w:tab/>
              <w:t>Contexts and organisations: engage with, inform, and adapt to changing contexts that shape practice. Operate effectively within own organisational frameworks and contribute to the development of services and organisations. Operate effectively within multi-agency and inter-professional partnerships and settings.</w:t>
            </w:r>
          </w:p>
          <w:p w:rsidR="00B227A1" w:rsidRPr="00E463AC" w:rsidRDefault="00B227A1" w:rsidP="00B227A1">
            <w:pPr>
              <w:autoSpaceDE w:val="0"/>
              <w:autoSpaceDN w:val="0"/>
              <w:adjustRightInd w:val="0"/>
              <w:ind w:left="1276" w:hanging="1276"/>
              <w:rPr>
                <w:rFonts w:ascii="Arial" w:hAnsi="Arial" w:cs="Arial"/>
                <w:sz w:val="22"/>
                <w:szCs w:val="22"/>
              </w:rPr>
            </w:pPr>
          </w:p>
          <w:p w:rsidR="00C27BE1" w:rsidRDefault="00B227A1" w:rsidP="00B227A1">
            <w:pPr>
              <w:autoSpaceDE w:val="0"/>
              <w:autoSpaceDN w:val="0"/>
              <w:adjustRightInd w:val="0"/>
              <w:rPr>
                <w:rFonts w:ascii="Arial" w:hAnsi="Arial" w:cs="Arial"/>
                <w:b w:val="0"/>
                <w:i/>
              </w:rPr>
            </w:pPr>
            <w:r w:rsidRPr="00B0312D">
              <w:rPr>
                <w:rFonts w:ascii="Arial" w:hAnsi="Arial" w:cs="Arial"/>
                <w:b w:val="0"/>
                <w:i/>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p w:rsidR="00B227A1" w:rsidRPr="00B0312D" w:rsidRDefault="00B227A1" w:rsidP="00B227A1">
            <w:pPr>
              <w:autoSpaceDE w:val="0"/>
              <w:autoSpaceDN w:val="0"/>
              <w:adjustRightInd w:val="0"/>
              <w:rPr>
                <w:rFonts w:cs="Arial"/>
                <w:b w:val="0"/>
                <w:i/>
              </w:rPr>
            </w:pP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C27BE1" w:rsidRPr="00E463AC" w:rsidRDefault="00C27BE1" w:rsidP="001536C4">
            <w:pPr>
              <w:rPr>
                <w:rFonts w:ascii="Arial" w:hAnsi="Arial" w:cs="Arial"/>
                <w:i/>
                <w:sz w:val="22"/>
                <w:szCs w:val="22"/>
              </w:rPr>
            </w:pPr>
            <w:r w:rsidRPr="00E463AC">
              <w:rPr>
                <w:rFonts w:ascii="Arial" w:hAnsi="Arial" w:cs="Arial"/>
                <w:sz w:val="22"/>
                <w:szCs w:val="22"/>
              </w:rPr>
              <w:t>Source of ev</w:t>
            </w:r>
            <w:r w:rsidR="00724E98">
              <w:rPr>
                <w:rFonts w:ascii="Arial" w:hAnsi="Arial" w:cs="Arial"/>
                <w:sz w:val="22"/>
                <w:szCs w:val="22"/>
              </w:rPr>
              <w:t>idence</w:t>
            </w:r>
            <w:r>
              <w:rPr>
                <w:rFonts w:ascii="Arial" w:hAnsi="Arial" w:cs="Arial"/>
                <w:b w:val="0"/>
                <w:sz w:val="22"/>
                <w:szCs w:val="22"/>
              </w:rPr>
              <w:t>:</w:t>
            </w:r>
          </w:p>
          <w:p w:rsidR="00C27BE1" w:rsidRDefault="00C27BE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bookmarkStart w:id="0" w:name="_GoBack"/>
            <w:bookmarkEnd w:id="0"/>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p w:rsidR="00B227A1" w:rsidRDefault="00B227A1" w:rsidP="001536C4">
            <w:pPr>
              <w:rPr>
                <w:rFonts w:ascii="Arial" w:hAnsi="Arial" w:cs="Arial"/>
                <w:sz w:val="22"/>
                <w:szCs w:val="22"/>
              </w:rPr>
            </w:pP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hideMark/>
          </w:tcPr>
          <w:p w:rsidR="00C27BE1" w:rsidRDefault="00C27BE1" w:rsidP="001536C4">
            <w:pPr>
              <w:rPr>
                <w:rFonts w:ascii="Arial" w:hAnsi="Arial" w:cs="Arial"/>
                <w:sz w:val="22"/>
                <w:szCs w:val="22"/>
              </w:rPr>
            </w:pPr>
          </w:p>
        </w:tc>
      </w:tr>
    </w:tbl>
    <w:p w:rsidR="00C27BE1" w:rsidRPr="008916BE" w:rsidRDefault="00C27BE1" w:rsidP="00C27BE1">
      <w:pPr>
        <w:rPr>
          <w:rFonts w:ascii="Arial" w:hAnsi="Arial" w:cs="Arial"/>
        </w:rPr>
      </w:pPr>
    </w:p>
    <w:tbl>
      <w:tblPr>
        <w:tblStyle w:val="LightGrid-Accent5"/>
        <w:tblW w:w="0" w:type="auto"/>
        <w:tblLook w:val="01E0" w:firstRow="1" w:lastRow="1" w:firstColumn="1" w:lastColumn="1" w:noHBand="0" w:noVBand="0"/>
      </w:tblPr>
      <w:tblGrid>
        <w:gridCol w:w="9006"/>
      </w:tblGrid>
      <w:tr w:rsidR="00C27BE1" w:rsidTr="00C27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bottom w:val="single" w:sz="8" w:space="0" w:color="4472C4" w:themeColor="accent5"/>
            </w:tcBorders>
            <w:hideMark/>
          </w:tcPr>
          <w:p w:rsidR="00B227A1" w:rsidRDefault="00B227A1" w:rsidP="00B227A1">
            <w:pPr>
              <w:autoSpaceDE w:val="0"/>
              <w:autoSpaceDN w:val="0"/>
              <w:adjustRightInd w:val="0"/>
              <w:ind w:left="1276" w:hanging="1276"/>
              <w:rPr>
                <w:rFonts w:ascii="Arial" w:hAnsi="Arial" w:cs="Arial"/>
                <w:bCs w:val="0"/>
                <w:sz w:val="22"/>
                <w:szCs w:val="22"/>
              </w:rPr>
            </w:pPr>
            <w:r w:rsidRPr="00E463AC">
              <w:rPr>
                <w:rFonts w:ascii="Arial" w:hAnsi="Arial" w:cs="Arial"/>
                <w:bCs w:val="0"/>
                <w:sz w:val="22"/>
                <w:szCs w:val="22"/>
              </w:rPr>
              <w:t>Domain 9</w:t>
            </w:r>
            <w:r w:rsidRPr="00E463AC">
              <w:rPr>
                <w:rFonts w:ascii="Arial" w:hAnsi="Arial" w:cs="Arial"/>
                <w:bCs w:val="0"/>
                <w:sz w:val="22"/>
                <w:szCs w:val="22"/>
              </w:rPr>
              <w:tab/>
              <w:t>Professional leadership: take responsibility for the professional learning and development of others through supervision, mentoring, assessing, research, teaching, leadership and management</w:t>
            </w:r>
          </w:p>
          <w:p w:rsidR="00B227A1" w:rsidRPr="00E463AC" w:rsidRDefault="00B227A1" w:rsidP="00B227A1">
            <w:pPr>
              <w:autoSpaceDE w:val="0"/>
              <w:autoSpaceDN w:val="0"/>
              <w:adjustRightInd w:val="0"/>
              <w:ind w:left="1276" w:hanging="1276"/>
              <w:rPr>
                <w:rFonts w:ascii="Arial" w:hAnsi="Arial" w:cs="Arial"/>
                <w:sz w:val="22"/>
                <w:szCs w:val="22"/>
              </w:rPr>
            </w:pPr>
          </w:p>
          <w:p w:rsidR="00C27BE1" w:rsidRPr="000C39EE" w:rsidRDefault="00B227A1" w:rsidP="00B227A1">
            <w:pPr>
              <w:autoSpaceDE w:val="0"/>
              <w:autoSpaceDN w:val="0"/>
              <w:adjustRightInd w:val="0"/>
              <w:rPr>
                <w:rFonts w:ascii="Arial" w:hAnsi="Arial" w:cs="Arial"/>
                <w:b w:val="0"/>
                <w:i/>
                <w:sz w:val="22"/>
                <w:szCs w:val="22"/>
              </w:rPr>
            </w:pPr>
            <w:r w:rsidRPr="00B0312D">
              <w:rPr>
                <w:rFonts w:ascii="Arial" w:hAnsi="Arial" w:cs="Arial"/>
                <w:b w:val="0"/>
                <w:i/>
              </w:rPr>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tc>
      </w:tr>
      <w:tr w:rsidR="00C27BE1" w:rsidTr="00C27BE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val="restart"/>
            <w:tcBorders>
              <w:bottom w:val="double" w:sz="6" w:space="0" w:color="4472C4" w:themeColor="accent5"/>
            </w:tcBorders>
            <w:shd w:val="clear" w:color="auto" w:fill="FFFFFF" w:themeFill="background1"/>
          </w:tcPr>
          <w:p w:rsidR="00C27BE1" w:rsidRDefault="00C27BE1" w:rsidP="001536C4">
            <w:pPr>
              <w:rPr>
                <w:rFonts w:ascii="Arial" w:hAnsi="Arial" w:cs="Arial"/>
                <w:b w:val="0"/>
                <w:i/>
                <w:sz w:val="18"/>
                <w:szCs w:val="18"/>
              </w:rPr>
            </w:pPr>
            <w:r w:rsidRPr="00E463AC">
              <w:rPr>
                <w:rFonts w:ascii="Arial" w:hAnsi="Arial" w:cs="Arial"/>
                <w:sz w:val="22"/>
                <w:szCs w:val="22"/>
              </w:rPr>
              <w:t>Source of ev</w:t>
            </w:r>
            <w:r w:rsidR="00724E98">
              <w:rPr>
                <w:rFonts w:ascii="Arial" w:hAnsi="Arial" w:cs="Arial"/>
                <w:sz w:val="22"/>
                <w:szCs w:val="22"/>
              </w:rPr>
              <w:t>idence</w:t>
            </w:r>
            <w:r w:rsidRPr="00E463AC">
              <w:rPr>
                <w:rFonts w:ascii="Arial" w:hAnsi="Arial" w:cs="Arial"/>
                <w:b w:val="0"/>
                <w:i/>
                <w:sz w:val="18"/>
                <w:szCs w:val="18"/>
              </w:rPr>
              <w:t>:</w:t>
            </w:r>
          </w:p>
          <w:p w:rsidR="00B227A1" w:rsidRDefault="00B227A1" w:rsidP="001536C4">
            <w:pPr>
              <w:rPr>
                <w:rFonts w:ascii="Arial" w:hAnsi="Arial" w:cs="Arial"/>
                <w:b w:val="0"/>
                <w:i/>
                <w:sz w:val="18"/>
                <w:szCs w:val="18"/>
              </w:rPr>
            </w:pPr>
          </w:p>
          <w:p w:rsidR="00B227A1" w:rsidRDefault="00B227A1" w:rsidP="001536C4">
            <w:pPr>
              <w:rPr>
                <w:rFonts w:ascii="Arial" w:hAnsi="Arial" w:cs="Arial"/>
                <w:b w:val="0"/>
                <w:i/>
                <w:sz w:val="18"/>
                <w:szCs w:val="18"/>
              </w:rPr>
            </w:pPr>
          </w:p>
          <w:p w:rsidR="00B227A1" w:rsidRDefault="00B227A1" w:rsidP="001536C4">
            <w:pPr>
              <w:rPr>
                <w:rFonts w:ascii="Arial" w:hAnsi="Arial" w:cs="Arial"/>
                <w:i/>
                <w:sz w:val="22"/>
                <w:szCs w:val="22"/>
              </w:rPr>
            </w:pPr>
          </w:p>
          <w:p w:rsidR="00B227A1" w:rsidRDefault="00B227A1" w:rsidP="001536C4">
            <w:pPr>
              <w:rPr>
                <w:rFonts w:ascii="Arial" w:hAnsi="Arial" w:cs="Arial"/>
                <w:i/>
                <w:sz w:val="22"/>
                <w:szCs w:val="22"/>
              </w:rPr>
            </w:pPr>
          </w:p>
          <w:p w:rsidR="00B227A1" w:rsidRDefault="00B227A1" w:rsidP="001536C4">
            <w:pPr>
              <w:rPr>
                <w:rFonts w:ascii="Arial" w:hAnsi="Arial" w:cs="Arial"/>
                <w:i/>
                <w:sz w:val="22"/>
                <w:szCs w:val="22"/>
              </w:rPr>
            </w:pPr>
          </w:p>
          <w:p w:rsidR="00B227A1" w:rsidRDefault="00B227A1" w:rsidP="001536C4">
            <w:pPr>
              <w:rPr>
                <w:rFonts w:ascii="Arial" w:hAnsi="Arial" w:cs="Arial"/>
                <w:i/>
                <w:sz w:val="22"/>
                <w:szCs w:val="22"/>
              </w:rPr>
            </w:pPr>
          </w:p>
          <w:p w:rsidR="00B227A1" w:rsidRDefault="00B227A1" w:rsidP="001536C4">
            <w:pPr>
              <w:rPr>
                <w:rFonts w:ascii="Arial" w:hAnsi="Arial" w:cs="Arial"/>
                <w:i/>
                <w:sz w:val="22"/>
                <w:szCs w:val="22"/>
              </w:rPr>
            </w:pPr>
          </w:p>
          <w:p w:rsidR="00B227A1" w:rsidRDefault="00B227A1" w:rsidP="001536C4">
            <w:pPr>
              <w:rPr>
                <w:rFonts w:ascii="Arial" w:hAnsi="Arial" w:cs="Arial"/>
                <w:i/>
                <w:sz w:val="22"/>
                <w:szCs w:val="22"/>
              </w:rPr>
            </w:pPr>
          </w:p>
          <w:p w:rsidR="00B227A1" w:rsidRDefault="00B227A1" w:rsidP="001536C4">
            <w:pPr>
              <w:rPr>
                <w:rFonts w:ascii="Arial" w:hAnsi="Arial" w:cs="Arial"/>
                <w:i/>
                <w:sz w:val="22"/>
                <w:szCs w:val="22"/>
              </w:rPr>
            </w:pPr>
          </w:p>
          <w:p w:rsidR="00B227A1" w:rsidRPr="00E463AC" w:rsidRDefault="00B227A1" w:rsidP="001536C4">
            <w:pPr>
              <w:rPr>
                <w:rFonts w:ascii="Arial" w:hAnsi="Arial" w:cs="Arial"/>
                <w:i/>
                <w:sz w:val="22"/>
                <w:szCs w:val="22"/>
              </w:rPr>
            </w:pPr>
          </w:p>
          <w:p w:rsidR="00C27BE1" w:rsidRDefault="00C27BE1" w:rsidP="001536C4">
            <w:pPr>
              <w:rPr>
                <w:rFonts w:ascii="Arial" w:hAnsi="Arial" w:cs="Arial"/>
                <w:sz w:val="22"/>
                <w:szCs w:val="22"/>
              </w:rPr>
            </w:pPr>
          </w:p>
        </w:tc>
      </w:tr>
      <w:tr w:rsidR="00C27BE1" w:rsidTr="00C27BE1">
        <w:trPr>
          <w:cnfStyle w:val="010000000000" w:firstRow="0" w:lastRow="1"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006" w:type="dxa"/>
            <w:vMerge/>
            <w:hideMark/>
          </w:tcPr>
          <w:p w:rsidR="00C27BE1" w:rsidRDefault="00C27BE1" w:rsidP="001536C4">
            <w:pPr>
              <w:rPr>
                <w:rFonts w:ascii="Arial" w:hAnsi="Arial" w:cs="Arial"/>
                <w:sz w:val="22"/>
                <w:szCs w:val="22"/>
              </w:rPr>
            </w:pPr>
          </w:p>
        </w:tc>
      </w:tr>
    </w:tbl>
    <w:p w:rsidR="00C27BE1" w:rsidRDefault="00C27BE1" w:rsidP="00B227A1"/>
    <w:sectPr w:rsidR="00C27B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E1" w:rsidRDefault="00C27BE1" w:rsidP="00C27BE1">
      <w:pPr>
        <w:spacing w:after="0" w:line="240" w:lineRule="auto"/>
      </w:pPr>
      <w:r>
        <w:separator/>
      </w:r>
    </w:p>
  </w:endnote>
  <w:endnote w:type="continuationSeparator" w:id="0">
    <w:p w:rsidR="00C27BE1" w:rsidRDefault="00C27BE1" w:rsidP="00C2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E1" w:rsidRDefault="00C27BE1" w:rsidP="00C27BE1">
      <w:pPr>
        <w:spacing w:after="0" w:line="240" w:lineRule="auto"/>
      </w:pPr>
      <w:r>
        <w:separator/>
      </w:r>
    </w:p>
  </w:footnote>
  <w:footnote w:type="continuationSeparator" w:id="0">
    <w:p w:rsidR="00C27BE1" w:rsidRDefault="00C27BE1" w:rsidP="00C27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E1" w:rsidRDefault="00C27BE1" w:rsidP="00C27BE1">
    <w:pPr>
      <w:pStyle w:val="Header"/>
      <w:jc w:val="center"/>
    </w:pPr>
    <w:r>
      <w:rPr>
        <w:noProof/>
        <w:lang w:eastAsia="en-GB"/>
      </w:rPr>
      <w:drawing>
        <wp:inline distT="0" distB="0" distL="0" distR="0">
          <wp:extent cx="1990725" cy="62791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opshire logo.png"/>
                  <pic:cNvPicPr/>
                </pic:nvPicPr>
                <pic:blipFill>
                  <a:blip r:embed="rId1">
                    <a:extLst>
                      <a:ext uri="{28A0092B-C50C-407E-A947-70E740481C1C}">
                        <a14:useLocalDpi xmlns:a14="http://schemas.microsoft.com/office/drawing/2010/main" val="0"/>
                      </a:ext>
                    </a:extLst>
                  </a:blip>
                  <a:stretch>
                    <a:fillRect/>
                  </a:stretch>
                </pic:blipFill>
                <pic:spPr>
                  <a:xfrm>
                    <a:off x="0" y="0"/>
                    <a:ext cx="2004147" cy="632152"/>
                  </a:xfrm>
                  <a:prstGeom prst="rect">
                    <a:avLst/>
                  </a:prstGeom>
                </pic:spPr>
              </pic:pic>
            </a:graphicData>
          </a:graphic>
        </wp:inline>
      </w:drawing>
    </w:r>
  </w:p>
  <w:p w:rsidR="00C27BE1" w:rsidRDefault="00C27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E7191"/>
    <w:multiLevelType w:val="hybridMultilevel"/>
    <w:tmpl w:val="8D6E58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8B0068"/>
    <w:multiLevelType w:val="hybridMultilevel"/>
    <w:tmpl w:val="AE36CA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E1"/>
    <w:rsid w:val="003E439B"/>
    <w:rsid w:val="00724E98"/>
    <w:rsid w:val="009A29B0"/>
    <w:rsid w:val="00B227A1"/>
    <w:rsid w:val="00C27BE1"/>
    <w:rsid w:val="00CC6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9D25DF3-E46C-4AE5-97D5-3B45EC6A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E1"/>
  </w:style>
  <w:style w:type="paragraph" w:styleId="Footer">
    <w:name w:val="footer"/>
    <w:basedOn w:val="Normal"/>
    <w:link w:val="FooterChar"/>
    <w:uiPriority w:val="99"/>
    <w:unhideWhenUsed/>
    <w:rsid w:val="00C2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BE1"/>
  </w:style>
  <w:style w:type="table" w:styleId="TableGrid">
    <w:name w:val="Table Grid"/>
    <w:basedOn w:val="TableNormal"/>
    <w:uiPriority w:val="39"/>
    <w:rsid w:val="00C27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BE1"/>
    <w:pPr>
      <w:ind w:left="720"/>
      <w:contextualSpacing/>
    </w:pPr>
  </w:style>
  <w:style w:type="table" w:styleId="LightGrid-Accent5">
    <w:name w:val="Light Grid Accent 5"/>
    <w:basedOn w:val="TableNormal"/>
    <w:uiPriority w:val="62"/>
    <w:rsid w:val="00C27BE1"/>
    <w:pPr>
      <w:spacing w:after="0" w:line="240" w:lineRule="auto"/>
    </w:pPr>
    <w:rPr>
      <w:rFonts w:ascii="Arial" w:eastAsia="Calibri" w:hAnsi="Arial" w:cs="Times New Roman"/>
      <w:sz w:val="20"/>
      <w:szCs w:val="20"/>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51">
    <w:name w:val="Light Grid - Accent 51"/>
    <w:basedOn w:val="TableNormal"/>
    <w:next w:val="LightGrid-Accent5"/>
    <w:uiPriority w:val="62"/>
    <w:rsid w:val="00C27BE1"/>
    <w:pPr>
      <w:spacing w:after="0" w:line="240" w:lineRule="auto"/>
    </w:pPr>
    <w:rPr>
      <w:rFonts w:ascii="Arial" w:eastAsia="Calibri" w:hAnsi="Arial" w:cs="Times New Roman"/>
      <w:sz w:val="20"/>
      <w:szCs w:val="20"/>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Chapman</dc:creator>
  <cp:keywords/>
  <dc:description/>
  <cp:lastModifiedBy>Donna Chapman</cp:lastModifiedBy>
  <cp:revision>2</cp:revision>
  <dcterms:created xsi:type="dcterms:W3CDTF">2015-09-15T16:02:00Z</dcterms:created>
  <dcterms:modified xsi:type="dcterms:W3CDTF">2015-09-15T16:02:00Z</dcterms:modified>
</cp:coreProperties>
</file>