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1402B" w:rsidRDefault="0009106C" w14:paraId="218B33DF" w14:textId="41298EC2">
      <w:r>
        <w:rPr>
          <w:noProof/>
        </w:rPr>
        <w:drawing>
          <wp:anchor distT="0" distB="0" distL="114300" distR="114300" simplePos="0" relativeHeight="251658240" behindDoc="1" locked="0" layoutInCell="1" allowOverlap="1" wp14:anchorId="72567859" wp14:editId="34B9FC7C">
            <wp:simplePos x="0" y="0"/>
            <wp:positionH relativeFrom="page">
              <wp:posOffset>-113016</wp:posOffset>
            </wp:positionH>
            <wp:positionV relativeFrom="page">
              <wp:posOffset>-113016</wp:posOffset>
            </wp:positionV>
            <wp:extent cx="10969200" cy="78150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969200" cy="781507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560"/>
      </w:tblGrid>
      <w:tr w:rsidR="003C084A" w:rsidTr="4647CA92" w14:paraId="25156BBF" w14:textId="77777777">
        <w:trPr>
          <w:trHeight w:val="684"/>
        </w:trPr>
        <w:tc>
          <w:tcPr>
            <w:tcW w:w="14560" w:type="dxa"/>
          </w:tcPr>
          <w:p w:rsidRPr="003C084A" w:rsidR="003C084A" w:rsidP="4647CA92" w:rsidRDefault="0032696B" w14:paraId="23756CCF" w14:textId="15897437">
            <w:pPr>
              <w:spacing w:before="120"/>
              <w:rPr>
                <w:rFonts w:ascii="Arial" w:hAnsi="Arial" w:cs="Arial"/>
                <w:b/>
                <w:bCs/>
                <w:color w:val="C30766"/>
                <w:sz w:val="36"/>
                <w:szCs w:val="36"/>
              </w:rPr>
            </w:pPr>
            <w:r w:rsidRPr="0032696B">
              <w:rPr>
                <w:rFonts w:ascii="Arial" w:hAnsi="Arial" w:cs="Arial"/>
                <w:b/>
                <w:bCs/>
                <w:color w:val="C30766"/>
                <w:sz w:val="36"/>
                <w:szCs w:val="36"/>
              </w:rPr>
              <w:t>Menopause Reasonable Adjustment Passport (RAP) Template</w:t>
            </w:r>
          </w:p>
          <w:p w:rsidRPr="003C084A" w:rsidR="003C084A" w:rsidP="4647CA92" w:rsidRDefault="003C084A" w14:paraId="0655CFE6" w14:textId="7FE54DEE">
            <w:pPr>
              <w:spacing w:before="120"/>
              <w:rPr>
                <w:rFonts w:ascii="Arial" w:hAnsi="Arial" w:cs="Arial"/>
                <w:b/>
                <w:bCs/>
                <w:color w:val="C30766"/>
                <w:sz w:val="36"/>
                <w:szCs w:val="36"/>
              </w:rPr>
            </w:pPr>
          </w:p>
        </w:tc>
      </w:tr>
      <w:tr w:rsidR="003C084A" w:rsidTr="4647CA92" w14:paraId="41953FC1" w14:textId="77777777">
        <w:tc>
          <w:tcPr>
            <w:tcW w:w="14560" w:type="dxa"/>
          </w:tcPr>
          <w:p w:rsidR="003C084A" w:rsidP="003C084A" w:rsidRDefault="003C084A" w14:paraId="37DAB6F8" w14:textId="27BDB61F">
            <w:pPr>
              <w:spacing w:before="160" w:after="160"/>
              <w:rPr>
                <w:rFonts w:ascii="Arial" w:hAnsi="Arial" w:cs="Arial"/>
                <w:i/>
                <w:iCs/>
              </w:rPr>
            </w:pPr>
            <w:r w:rsidRPr="001A644F">
              <w:rPr>
                <w:rFonts w:ascii="Arial" w:hAnsi="Arial" w:cs="Arial"/>
                <w:i/>
                <w:iCs/>
              </w:rPr>
              <w:t xml:space="preserve">Please note each woman’s </w:t>
            </w:r>
            <w:r>
              <w:rPr>
                <w:rFonts w:ascii="Arial" w:hAnsi="Arial" w:cs="Arial"/>
                <w:i/>
                <w:iCs/>
              </w:rPr>
              <w:t xml:space="preserve">experience of the menopause </w:t>
            </w:r>
            <w:r w:rsidRPr="001A644F">
              <w:rPr>
                <w:rFonts w:ascii="Arial" w:hAnsi="Arial" w:cs="Arial"/>
                <w:i/>
                <w:iCs/>
              </w:rPr>
              <w:t xml:space="preserve">will be unique to her – and some of the </w:t>
            </w:r>
            <w:r>
              <w:rPr>
                <w:rFonts w:ascii="Arial" w:hAnsi="Arial" w:cs="Arial"/>
                <w:i/>
                <w:iCs/>
              </w:rPr>
              <w:t xml:space="preserve">below </w:t>
            </w:r>
            <w:r w:rsidRPr="001A644F">
              <w:rPr>
                <w:rFonts w:ascii="Arial" w:hAnsi="Arial" w:cs="Arial"/>
                <w:i/>
                <w:iCs/>
              </w:rPr>
              <w:t>examples are</w:t>
            </w:r>
            <w:r w:rsidR="00B527B2">
              <w:rPr>
                <w:rFonts w:ascii="Arial" w:hAnsi="Arial" w:cs="Arial"/>
                <w:i/>
                <w:iCs/>
              </w:rPr>
              <w:br/>
            </w:r>
            <w:r w:rsidRPr="001A644F">
              <w:rPr>
                <w:rFonts w:ascii="Arial" w:hAnsi="Arial" w:cs="Arial"/>
                <w:i/>
                <w:iCs/>
              </w:rPr>
              <w:t xml:space="preserve"> just that – examples - so please tailor the passport to the needs of the individual.</w:t>
            </w:r>
          </w:p>
          <w:p w:rsidRPr="00E116F2" w:rsidR="003C084A" w:rsidP="003C084A" w:rsidRDefault="003C084A" w14:paraId="5CAA0E4D" w14:textId="538955A1">
            <w:pPr>
              <w:spacing w:before="160" w:after="160"/>
              <w:rPr>
                <w:rFonts w:ascii="Arial" w:hAnsi="Arial" w:cs="Arial"/>
                <w:color w:val="000000"/>
              </w:rPr>
            </w:pPr>
            <w:r w:rsidRPr="00E116F2">
              <w:rPr>
                <w:rFonts w:ascii="Arial" w:hAnsi="Arial" w:cs="Arial"/>
                <w:color w:val="000000"/>
              </w:rPr>
              <w:t xml:space="preserve">The line manager and the employee should work through this template together to </w:t>
            </w:r>
            <w:r>
              <w:rPr>
                <w:rFonts w:ascii="Arial" w:hAnsi="Arial" w:cs="Arial"/>
                <w:color w:val="000000"/>
              </w:rPr>
              <w:t xml:space="preserve">agree on any </w:t>
            </w:r>
            <w:r w:rsidRPr="00E116F2">
              <w:rPr>
                <w:rFonts w:ascii="Arial" w:hAnsi="Arial" w:cs="Arial"/>
                <w:color w:val="000000"/>
              </w:rPr>
              <w:t xml:space="preserve">reasonable adjustments </w:t>
            </w:r>
            <w:r w:rsidR="00B527B2">
              <w:rPr>
                <w:rFonts w:ascii="Arial" w:hAnsi="Arial" w:cs="Arial"/>
                <w:color w:val="000000"/>
              </w:rPr>
              <w:br/>
            </w:r>
            <w:r>
              <w:rPr>
                <w:rFonts w:ascii="Arial" w:hAnsi="Arial" w:cs="Arial"/>
                <w:color w:val="000000"/>
              </w:rPr>
              <w:t xml:space="preserve">that need </w:t>
            </w:r>
            <w:r w:rsidRPr="00E116F2">
              <w:rPr>
                <w:rFonts w:ascii="Arial" w:hAnsi="Arial" w:cs="Arial"/>
                <w:color w:val="000000"/>
              </w:rPr>
              <w:t>to</w:t>
            </w:r>
            <w:r>
              <w:rPr>
                <w:rFonts w:ascii="Arial" w:hAnsi="Arial" w:cs="Arial"/>
                <w:color w:val="000000"/>
              </w:rPr>
              <w:t xml:space="preserve"> be made to </w:t>
            </w:r>
            <w:r w:rsidRPr="00E116F2">
              <w:rPr>
                <w:rFonts w:ascii="Arial" w:hAnsi="Arial" w:cs="Arial"/>
                <w:color w:val="000000"/>
              </w:rPr>
              <w:t xml:space="preserve">meet the needs of the individual.  </w:t>
            </w:r>
          </w:p>
          <w:p w:rsidRPr="003C084A" w:rsidR="003C084A" w:rsidP="003C084A" w:rsidRDefault="003C084A" w14:paraId="7D33A6DC" w14:textId="52937F5D">
            <w:pPr>
              <w:spacing w:before="160" w:after="160"/>
              <w:rPr>
                <w:rFonts w:ascii="Arial" w:hAnsi="Arial" w:cs="Arial"/>
                <w:color w:val="000000"/>
              </w:rPr>
            </w:pPr>
            <w:r w:rsidRPr="00E116F2">
              <w:rPr>
                <w:rFonts w:ascii="Arial" w:hAnsi="Arial" w:cs="Arial"/>
                <w:color w:val="000000"/>
              </w:rPr>
              <w:t>Line Man</w:t>
            </w:r>
            <w:r>
              <w:rPr>
                <w:rFonts w:ascii="Arial" w:hAnsi="Arial" w:cs="Arial"/>
                <w:color w:val="000000"/>
              </w:rPr>
              <w:t>a</w:t>
            </w:r>
            <w:r w:rsidRPr="00E116F2">
              <w:rPr>
                <w:rFonts w:ascii="Arial" w:hAnsi="Arial" w:cs="Arial"/>
                <w:color w:val="000000"/>
              </w:rPr>
              <w:t xml:space="preserve">gers should also acknowledge that menopause symptoms can fluctuate, so take a flexible approach and check </w:t>
            </w:r>
            <w:r w:rsidR="00B527B2">
              <w:rPr>
                <w:rFonts w:ascii="Arial" w:hAnsi="Arial" w:cs="Arial"/>
                <w:color w:val="000000"/>
              </w:rPr>
              <w:br/>
            </w:r>
            <w:r w:rsidRPr="00E116F2">
              <w:rPr>
                <w:rFonts w:ascii="Arial" w:hAnsi="Arial" w:cs="Arial"/>
                <w:color w:val="000000"/>
              </w:rPr>
              <w:t>in regularly with the individual</w:t>
            </w:r>
            <w:r>
              <w:rPr>
                <w:rFonts w:ascii="Arial" w:hAnsi="Arial" w:cs="Arial"/>
                <w:color w:val="000000"/>
              </w:rPr>
              <w:t xml:space="preserve"> and review/update the RAP (along with the Symptom Checklist) if this is the case</w:t>
            </w:r>
            <w:r w:rsidRPr="00E116F2">
              <w:rPr>
                <w:rFonts w:ascii="Arial" w:hAnsi="Arial" w:cs="Arial"/>
                <w:color w:val="000000"/>
              </w:rPr>
              <w:t>.</w:t>
            </w:r>
          </w:p>
        </w:tc>
      </w:tr>
    </w:tbl>
    <w:p w:rsidR="00DA7C57" w:rsidRDefault="00DA7C57" w14:paraId="7BE24A0B" w14:textId="77777777"/>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2972"/>
        <w:gridCol w:w="7655"/>
        <w:gridCol w:w="3933"/>
      </w:tblGrid>
      <w:tr w:rsidR="003C084A" w:rsidTr="4647CA92" w14:paraId="607DF731" w14:textId="77777777">
        <w:trPr>
          <w:tblHeader/>
        </w:trPr>
        <w:tc>
          <w:tcPr>
            <w:tcW w:w="2972" w:type="dxa"/>
            <w:shd w:val="clear" w:color="auto" w:fill="C30766"/>
          </w:tcPr>
          <w:p w:rsidRPr="003C084A" w:rsidR="003C084A" w:rsidP="003C084A" w:rsidRDefault="003C084A" w14:paraId="011AD853" w14:textId="0E0D913F">
            <w:pPr>
              <w:spacing w:before="120" w:after="120"/>
              <w:jc w:val="both"/>
              <w:rPr>
                <w:rFonts w:ascii="Arial" w:hAnsi="Arial" w:cs="Arial"/>
                <w:b/>
                <w:bCs/>
                <w:color w:val="FFFFFF" w:themeColor="background1"/>
              </w:rPr>
            </w:pPr>
            <w:r w:rsidRPr="003C084A">
              <w:rPr>
                <w:rFonts w:ascii="Arial" w:hAnsi="Arial" w:cs="Arial"/>
                <w:b/>
                <w:bCs/>
                <w:color w:val="FFFFFF" w:themeColor="background1"/>
              </w:rPr>
              <w:t xml:space="preserve">EMPLOYEE’s </w:t>
            </w:r>
            <w:r w:rsidRPr="003C084A">
              <w:rPr>
                <w:rFonts w:ascii="Arial" w:hAnsi="Arial" w:cs="Arial"/>
                <w:b/>
                <w:bCs/>
                <w:color w:val="FFFFFF" w:themeColor="background1"/>
              </w:rPr>
              <w:br/>
            </w:r>
            <w:r w:rsidRPr="003C084A">
              <w:rPr>
                <w:rFonts w:ascii="Arial" w:hAnsi="Arial" w:cs="Arial"/>
                <w:b/>
                <w:bCs/>
                <w:color w:val="FFFFFF" w:themeColor="background1"/>
              </w:rPr>
              <w:t>Menopause experience:</w:t>
            </w:r>
          </w:p>
        </w:tc>
        <w:tc>
          <w:tcPr>
            <w:tcW w:w="7655" w:type="dxa"/>
            <w:shd w:val="clear" w:color="auto" w:fill="C30766"/>
          </w:tcPr>
          <w:p w:rsidRPr="003C084A" w:rsidR="003C084A" w:rsidP="003C084A" w:rsidRDefault="003C084A" w14:paraId="7DE99A0D" w14:textId="5C09C0BA">
            <w:pPr>
              <w:spacing w:before="120" w:after="120"/>
              <w:rPr>
                <w:rFonts w:ascii="Arial" w:hAnsi="Arial" w:cs="Arial"/>
                <w:b/>
                <w:bCs/>
                <w:color w:val="FFFFFF" w:themeColor="background1"/>
              </w:rPr>
            </w:pPr>
            <w:r w:rsidRPr="003C084A">
              <w:rPr>
                <w:rFonts w:ascii="Arial" w:hAnsi="Arial" w:cs="Arial"/>
                <w:b/>
                <w:bCs/>
                <w:color w:val="FFFFFF" w:themeColor="background1"/>
              </w:rPr>
              <w:t>Suggested prompts/actions to take:</w:t>
            </w:r>
          </w:p>
        </w:tc>
        <w:tc>
          <w:tcPr>
            <w:tcW w:w="3933" w:type="dxa"/>
            <w:shd w:val="clear" w:color="auto" w:fill="C30766"/>
          </w:tcPr>
          <w:p w:rsidRPr="003C084A" w:rsidR="003C084A" w:rsidP="003C084A" w:rsidRDefault="003C084A" w14:paraId="05C7E3E2" w14:textId="17135753">
            <w:pPr>
              <w:spacing w:before="120" w:after="120"/>
              <w:rPr>
                <w:rFonts w:ascii="Arial" w:hAnsi="Arial" w:cs="Arial"/>
                <w:b/>
                <w:bCs/>
                <w:color w:val="FFFFFF" w:themeColor="background1"/>
              </w:rPr>
            </w:pPr>
            <w:r w:rsidRPr="003C084A">
              <w:rPr>
                <w:rFonts w:ascii="Arial" w:hAnsi="Arial" w:cs="Arial"/>
                <w:b/>
                <w:bCs/>
                <w:color w:val="FFFFFF" w:themeColor="background1"/>
              </w:rPr>
              <w:t>Agreed adjustments:</w:t>
            </w:r>
          </w:p>
        </w:tc>
      </w:tr>
      <w:tr w:rsidR="003C084A" w:rsidTr="4647CA92" w14:paraId="5769ADEB" w14:textId="77777777">
        <w:tc>
          <w:tcPr>
            <w:tcW w:w="2972" w:type="dxa"/>
          </w:tcPr>
          <w:p w:rsidRPr="003C084A" w:rsidR="003C084A" w:rsidP="000D4B3F" w:rsidRDefault="003C084A" w14:paraId="5B810571" w14:textId="70DEB474">
            <w:pPr>
              <w:spacing w:before="160"/>
              <w:rPr>
                <w:rFonts w:ascii="Arial" w:hAnsi="Arial" w:cs="Arial"/>
                <w:b/>
                <w:bCs/>
              </w:rPr>
            </w:pPr>
            <w:r w:rsidRPr="00570A2A">
              <w:rPr>
                <w:rFonts w:ascii="Arial" w:hAnsi="Arial" w:cs="Arial"/>
                <w:b/>
                <w:bCs/>
              </w:rPr>
              <w:t>Hot flushes/daytime sweats</w:t>
            </w:r>
          </w:p>
        </w:tc>
        <w:tc>
          <w:tcPr>
            <w:tcW w:w="7655" w:type="dxa"/>
          </w:tcPr>
          <w:p w:rsidR="003C084A" w:rsidP="000D4B3F" w:rsidRDefault="003C084A" w14:paraId="5B727EF7" w14:textId="77777777">
            <w:pPr>
              <w:pStyle w:val="ListParagraph"/>
              <w:numPr>
                <w:ilvl w:val="0"/>
                <w:numId w:val="1"/>
              </w:numPr>
              <w:spacing w:before="160" w:after="0" w:line="240" w:lineRule="auto"/>
              <w:ind w:left="389" w:hanging="295"/>
              <w:rPr>
                <w:rFonts w:ascii="Arial" w:hAnsi="Arial" w:cs="Arial"/>
              </w:rPr>
            </w:pPr>
            <w:r w:rsidRPr="4647CA92">
              <w:rPr>
                <w:rFonts w:ascii="Arial" w:hAnsi="Arial" w:cs="Arial"/>
              </w:rPr>
              <w:t xml:space="preserve">Check the ventilation (adjust the air conditioning) and lighting of the office environment - lighting can also play a part in body temperature.  </w:t>
            </w:r>
          </w:p>
          <w:p w:rsidR="003C084A" w:rsidP="003C084A" w:rsidRDefault="003C084A" w14:paraId="527DA704" w14:textId="77777777">
            <w:pPr>
              <w:pStyle w:val="ListParagraph"/>
              <w:numPr>
                <w:ilvl w:val="0"/>
                <w:numId w:val="1"/>
              </w:numPr>
              <w:spacing w:after="0" w:line="240" w:lineRule="auto"/>
              <w:ind w:left="389" w:hanging="295"/>
              <w:rPr>
                <w:rFonts w:ascii="Arial" w:hAnsi="Arial" w:cs="Arial"/>
              </w:rPr>
            </w:pPr>
            <w:r w:rsidRPr="4647CA92">
              <w:rPr>
                <w:rFonts w:ascii="Arial" w:hAnsi="Arial" w:cs="Arial"/>
              </w:rPr>
              <w:t xml:space="preserve">Can a desk next to a window be sourced if working in an office environment? </w:t>
            </w:r>
          </w:p>
          <w:p w:rsidRPr="00CD4865" w:rsidR="003C084A" w:rsidP="003C084A" w:rsidRDefault="003C084A" w14:paraId="397D23C3" w14:textId="77777777">
            <w:pPr>
              <w:pStyle w:val="ListParagraph"/>
              <w:numPr>
                <w:ilvl w:val="0"/>
                <w:numId w:val="1"/>
              </w:numPr>
              <w:spacing w:after="0" w:line="240" w:lineRule="auto"/>
              <w:ind w:left="389" w:hanging="295"/>
              <w:rPr>
                <w:rFonts w:ascii="Arial" w:hAnsi="Arial" w:cs="Arial"/>
              </w:rPr>
            </w:pPr>
            <w:r w:rsidRPr="4647CA92">
              <w:rPr>
                <w:rFonts w:ascii="Arial" w:hAnsi="Arial" w:cs="Arial"/>
              </w:rPr>
              <w:t xml:space="preserve">Obtain a desk fan (speak to Facilities Management in the first instance). </w:t>
            </w:r>
          </w:p>
          <w:p w:rsidR="003C084A" w:rsidP="003C084A" w:rsidRDefault="003C084A" w14:paraId="10D1CB7B" w14:textId="77777777">
            <w:pPr>
              <w:pStyle w:val="ListParagraph"/>
              <w:numPr>
                <w:ilvl w:val="0"/>
                <w:numId w:val="1"/>
              </w:numPr>
              <w:spacing w:after="0" w:line="240" w:lineRule="auto"/>
              <w:ind w:left="389" w:hanging="295"/>
              <w:rPr>
                <w:rFonts w:ascii="Arial" w:hAnsi="Arial" w:cs="Arial"/>
              </w:rPr>
            </w:pPr>
            <w:r w:rsidRPr="4647CA92">
              <w:rPr>
                <w:rFonts w:ascii="Arial" w:hAnsi="Arial" w:cs="Arial"/>
              </w:rPr>
              <w:t xml:space="preserve">If an employee has to wear a uniform, can this be adjusted to help regulate body temperature? </w:t>
            </w:r>
          </w:p>
          <w:p w:rsidR="003C084A" w:rsidP="003C084A" w:rsidRDefault="003C084A" w14:paraId="5B77E6C7" w14:textId="77777777">
            <w:pPr>
              <w:pStyle w:val="ListParagraph"/>
              <w:numPr>
                <w:ilvl w:val="0"/>
                <w:numId w:val="1"/>
              </w:numPr>
              <w:spacing w:after="0" w:line="240" w:lineRule="auto"/>
              <w:ind w:left="389" w:hanging="295"/>
              <w:rPr>
                <w:rFonts w:ascii="Arial" w:hAnsi="Arial" w:cs="Arial"/>
              </w:rPr>
            </w:pPr>
            <w:r w:rsidRPr="4647CA92">
              <w:rPr>
                <w:rFonts w:ascii="Arial" w:hAnsi="Arial" w:cs="Arial"/>
              </w:rPr>
              <w:t xml:space="preserve">Wearing light clothes or dressing in layers so they can be removed when a hot flash/flush strikes.  Wear cotton rather than man-made fibres. </w:t>
            </w:r>
          </w:p>
          <w:p w:rsidR="003C084A" w:rsidP="003C084A" w:rsidRDefault="003C084A" w14:paraId="21DD49DE" w14:textId="77777777">
            <w:pPr>
              <w:pStyle w:val="ListParagraph"/>
              <w:numPr>
                <w:ilvl w:val="0"/>
                <w:numId w:val="1"/>
              </w:numPr>
              <w:spacing w:after="0" w:line="240" w:lineRule="auto"/>
              <w:ind w:left="389" w:hanging="284"/>
              <w:rPr>
                <w:rFonts w:ascii="Arial" w:hAnsi="Arial" w:cs="Arial"/>
              </w:rPr>
            </w:pPr>
            <w:r w:rsidRPr="4647CA92">
              <w:rPr>
                <w:rFonts w:ascii="Arial" w:hAnsi="Arial" w:cs="Arial"/>
              </w:rPr>
              <w:t>Incorporate breaks into the working day so the employee is able to get some fresh air.</w:t>
            </w:r>
          </w:p>
          <w:p w:rsidRPr="008B6F01" w:rsidR="003C084A" w:rsidP="003C084A" w:rsidRDefault="003C084A" w14:paraId="4167A0DD" w14:textId="77777777">
            <w:pPr>
              <w:pStyle w:val="ListParagraph"/>
              <w:numPr>
                <w:ilvl w:val="0"/>
                <w:numId w:val="1"/>
              </w:numPr>
              <w:spacing w:after="0" w:line="240" w:lineRule="auto"/>
              <w:ind w:left="392" w:hanging="284"/>
              <w:rPr>
                <w:rFonts w:ascii="Arial" w:hAnsi="Arial" w:cs="Arial"/>
              </w:rPr>
            </w:pPr>
            <w:r w:rsidRPr="4647CA92">
              <w:rPr>
                <w:rFonts w:ascii="Arial" w:hAnsi="Arial" w:cs="Arial"/>
              </w:rPr>
              <w:t>If in a customer focused or public facing role – it may help to have access to a quiet room for a short break so to manage a severe hot flush with some privacy.</w:t>
            </w:r>
          </w:p>
          <w:p w:rsidRPr="000D4B3F" w:rsidR="003C084A" w:rsidP="000D4B3F" w:rsidRDefault="003C084A" w14:paraId="7FBA9671" w14:textId="132E7684">
            <w:pPr>
              <w:pStyle w:val="ListParagraph"/>
              <w:numPr>
                <w:ilvl w:val="0"/>
                <w:numId w:val="1"/>
              </w:numPr>
              <w:spacing w:line="240" w:lineRule="auto"/>
              <w:ind w:left="392" w:hanging="284"/>
              <w:rPr>
                <w:rFonts w:ascii="Arial" w:hAnsi="Arial" w:cs="Arial"/>
              </w:rPr>
            </w:pPr>
            <w:r w:rsidRPr="4647CA92">
              <w:rPr>
                <w:rFonts w:ascii="Arial" w:hAnsi="Arial" w:cs="Arial"/>
              </w:rPr>
              <w:t xml:space="preserve">If the employee feels confident, </w:t>
            </w:r>
            <w:r w:rsidRPr="4647CA92" w:rsidR="00E7530A">
              <w:rPr>
                <w:rFonts w:ascii="Arial" w:hAnsi="Arial" w:cs="Arial"/>
              </w:rPr>
              <w:t>inform colleagues</w:t>
            </w:r>
            <w:r w:rsidRPr="4647CA92">
              <w:rPr>
                <w:rFonts w:ascii="Arial" w:hAnsi="Arial" w:cs="Arial"/>
              </w:rPr>
              <w:t xml:space="preserve"> that you are experiencing a hot flush – this could help to normalise the menopause.  </w:t>
            </w:r>
          </w:p>
        </w:tc>
        <w:tc>
          <w:tcPr>
            <w:tcW w:w="3933" w:type="dxa"/>
          </w:tcPr>
          <w:p w:rsidR="003C084A" w:rsidP="009B56A6" w:rsidRDefault="003C084A" w14:paraId="342A5773" w14:textId="1E489F0B">
            <w:pPr>
              <w:spacing w:before="160"/>
            </w:pPr>
          </w:p>
        </w:tc>
      </w:tr>
      <w:tr w:rsidR="003C084A" w:rsidTr="4647CA92" w14:paraId="47CEC868" w14:textId="77777777">
        <w:tc>
          <w:tcPr>
            <w:tcW w:w="2972" w:type="dxa"/>
          </w:tcPr>
          <w:p w:rsidR="00E7530A" w:rsidP="000D4B3F" w:rsidRDefault="00E7530A" w14:paraId="66E3CABD" w14:textId="77777777">
            <w:pPr>
              <w:spacing w:before="160"/>
              <w:jc w:val="both"/>
              <w:rPr>
                <w:rFonts w:ascii="Arial" w:hAnsi="Arial" w:cs="Arial"/>
                <w:b/>
                <w:bCs/>
              </w:rPr>
            </w:pPr>
            <w:r w:rsidRPr="00570A2A">
              <w:rPr>
                <w:rFonts w:ascii="Arial" w:hAnsi="Arial" w:cs="Arial"/>
                <w:b/>
                <w:bCs/>
              </w:rPr>
              <w:t xml:space="preserve">Sleep disruption </w:t>
            </w:r>
          </w:p>
          <w:p w:rsidR="00E7530A" w:rsidP="00E7530A" w:rsidRDefault="00E7530A" w14:paraId="4BE5A13B" w14:textId="77777777">
            <w:pPr>
              <w:jc w:val="both"/>
              <w:rPr>
                <w:rFonts w:ascii="Arial" w:hAnsi="Arial" w:cs="Arial"/>
                <w:b/>
                <w:bCs/>
                <w:i/>
                <w:iCs/>
              </w:rPr>
            </w:pPr>
          </w:p>
          <w:p w:rsidR="00E7530A" w:rsidP="00E7530A" w:rsidRDefault="00E7530A" w14:paraId="436735D7" w14:textId="77777777">
            <w:pPr>
              <w:jc w:val="both"/>
              <w:rPr>
                <w:rFonts w:ascii="Arial" w:hAnsi="Arial" w:cs="Arial"/>
                <w:b/>
                <w:bCs/>
                <w:i/>
                <w:iCs/>
              </w:rPr>
            </w:pPr>
          </w:p>
          <w:p w:rsidR="00E7530A" w:rsidP="00E7530A" w:rsidRDefault="00E7530A" w14:paraId="6989580A" w14:textId="77777777">
            <w:pPr>
              <w:jc w:val="both"/>
              <w:rPr>
                <w:rFonts w:ascii="Arial" w:hAnsi="Arial" w:cs="Arial"/>
                <w:b/>
                <w:bCs/>
                <w:i/>
                <w:iCs/>
              </w:rPr>
            </w:pPr>
          </w:p>
          <w:p w:rsidRPr="00CC6E73" w:rsidR="00E7530A" w:rsidP="00E7530A" w:rsidRDefault="00E7530A" w14:paraId="550356CA" w14:textId="77777777">
            <w:pPr>
              <w:jc w:val="both"/>
              <w:rPr>
                <w:rFonts w:ascii="Arial" w:hAnsi="Arial" w:cs="Arial"/>
                <w:b/>
                <w:bCs/>
              </w:rPr>
            </w:pPr>
            <w:r w:rsidRPr="00CC6E73">
              <w:rPr>
                <w:rFonts w:ascii="Arial" w:hAnsi="Arial" w:cs="Arial"/>
                <w:b/>
                <w:bCs/>
              </w:rPr>
              <w:t>Tiredness or fatigue</w:t>
            </w:r>
          </w:p>
          <w:p w:rsidR="003C084A" w:rsidRDefault="003C084A" w14:paraId="0C41F3BB" w14:textId="77777777"/>
        </w:tc>
        <w:tc>
          <w:tcPr>
            <w:tcW w:w="7655" w:type="dxa"/>
          </w:tcPr>
          <w:p w:rsidRPr="009035F0" w:rsidR="00E7530A" w:rsidP="4647CA92" w:rsidRDefault="00E7530A" w14:paraId="7E412866" w14:textId="1EC9A33A">
            <w:pPr>
              <w:pStyle w:val="ListParagraph"/>
              <w:numPr>
                <w:ilvl w:val="0"/>
                <w:numId w:val="1"/>
              </w:numPr>
              <w:spacing w:before="160" w:after="0" w:line="240" w:lineRule="auto"/>
              <w:ind w:left="389" w:hanging="284"/>
              <w:rPr>
                <w:rFonts w:ascii="Arial" w:hAnsi="Arial" w:cs="Arial"/>
                <w:b/>
                <w:bCs/>
                <w:i/>
                <w:iCs/>
              </w:rPr>
            </w:pPr>
            <w:r w:rsidRPr="4647CA92">
              <w:rPr>
                <w:rFonts w:ascii="Arial" w:hAnsi="Arial" w:cs="Arial"/>
              </w:rPr>
              <w:t xml:space="preserve">Offer a flexible working arrangement: for example, a later start and </w:t>
            </w:r>
            <w:r>
              <w:br/>
            </w:r>
            <w:r w:rsidRPr="4647CA92">
              <w:rPr>
                <w:rFonts w:ascii="Arial" w:hAnsi="Arial" w:cs="Arial"/>
              </w:rPr>
              <w:t xml:space="preserve">finish time.  </w:t>
            </w:r>
          </w:p>
          <w:p w:rsidRPr="00971FB3" w:rsidR="00E7530A" w:rsidP="4647CA92" w:rsidRDefault="00E7530A" w14:paraId="24B7C80B" w14:textId="77777777">
            <w:pPr>
              <w:pStyle w:val="ListParagraph"/>
              <w:numPr>
                <w:ilvl w:val="0"/>
                <w:numId w:val="1"/>
              </w:numPr>
              <w:spacing w:after="0" w:line="240" w:lineRule="auto"/>
              <w:ind w:left="389" w:hanging="284"/>
              <w:rPr>
                <w:rFonts w:ascii="Arial" w:hAnsi="Arial" w:cs="Arial"/>
                <w:b/>
                <w:bCs/>
                <w:i/>
                <w:iCs/>
              </w:rPr>
            </w:pPr>
            <w:r w:rsidRPr="4647CA92">
              <w:rPr>
                <w:rFonts w:ascii="Arial" w:hAnsi="Arial" w:cs="Arial"/>
              </w:rPr>
              <w:t>Also explore flexibility around taking breaks or increased breaks during the working day.</w:t>
            </w:r>
          </w:p>
          <w:p w:rsidRPr="00971FB3" w:rsidR="00E7530A" w:rsidP="4647CA92" w:rsidRDefault="00E7530A" w14:paraId="3982128E" w14:textId="77777777">
            <w:pPr>
              <w:pStyle w:val="ListParagraph"/>
              <w:numPr>
                <w:ilvl w:val="0"/>
                <w:numId w:val="1"/>
              </w:numPr>
              <w:spacing w:after="0" w:line="240" w:lineRule="auto"/>
              <w:ind w:left="389" w:hanging="284"/>
              <w:rPr>
                <w:rFonts w:ascii="Arial" w:hAnsi="Arial" w:cs="Arial"/>
                <w:b/>
                <w:bCs/>
                <w:i/>
                <w:iCs/>
              </w:rPr>
            </w:pPr>
            <w:r w:rsidRPr="4647CA92">
              <w:rPr>
                <w:rFonts w:ascii="Arial" w:hAnsi="Arial" w:cs="Arial"/>
                <w:color w:val="000000" w:themeColor="text1"/>
              </w:rPr>
              <w:t xml:space="preserve">Recognise an individual may take more short-term absence if they’ve had a difficult night. </w:t>
            </w:r>
          </w:p>
          <w:p w:rsidRPr="00971FB3" w:rsidR="00E7530A" w:rsidP="4647CA92" w:rsidRDefault="00E7530A" w14:paraId="4E0EB324" w14:textId="77777777">
            <w:pPr>
              <w:pStyle w:val="ListParagraph"/>
              <w:numPr>
                <w:ilvl w:val="0"/>
                <w:numId w:val="1"/>
              </w:numPr>
              <w:spacing w:after="0" w:line="240" w:lineRule="auto"/>
              <w:ind w:left="389" w:hanging="284"/>
              <w:rPr>
                <w:rFonts w:ascii="Arial" w:hAnsi="Arial" w:cs="Arial"/>
                <w:b/>
                <w:bCs/>
                <w:i/>
                <w:iCs/>
              </w:rPr>
            </w:pPr>
            <w:r w:rsidRPr="4647CA92">
              <w:rPr>
                <w:rFonts w:ascii="Arial" w:hAnsi="Arial" w:cs="Arial"/>
              </w:rPr>
              <w:t>If an employee works shifts – consider a change to shift patterns or the ability to swap shifts on a temporary basis.</w:t>
            </w:r>
          </w:p>
          <w:p w:rsidRPr="005E4722" w:rsidR="00E7530A" w:rsidP="4647CA92" w:rsidRDefault="00E7530A" w14:paraId="24FB58F3" w14:textId="77777777">
            <w:pPr>
              <w:pStyle w:val="ListParagraph"/>
              <w:numPr>
                <w:ilvl w:val="0"/>
                <w:numId w:val="1"/>
              </w:numPr>
              <w:spacing w:after="0" w:line="240" w:lineRule="auto"/>
              <w:ind w:left="389" w:hanging="284"/>
              <w:rPr>
                <w:rFonts w:ascii="Arial" w:hAnsi="Arial" w:cs="Arial"/>
                <w:b/>
                <w:bCs/>
                <w:i/>
                <w:iCs/>
              </w:rPr>
            </w:pPr>
            <w:r w:rsidRPr="4647CA92">
              <w:rPr>
                <w:rFonts w:ascii="Arial" w:hAnsi="Arial" w:cs="Arial"/>
              </w:rPr>
              <w:t xml:space="preserve">If an employee is not already working from home on a regular basis, and if appropriate within the service area, suggest they work from home if they have had a disrupted night’s sleep due to menopausal symptoms. </w:t>
            </w:r>
          </w:p>
          <w:p w:rsidRPr="005E4722" w:rsidR="00E7530A" w:rsidP="4647CA92" w:rsidRDefault="00E7530A" w14:paraId="59903931" w14:textId="77777777">
            <w:pPr>
              <w:pStyle w:val="ListParagraph"/>
              <w:numPr>
                <w:ilvl w:val="0"/>
                <w:numId w:val="1"/>
              </w:numPr>
              <w:spacing w:after="0" w:line="240" w:lineRule="auto"/>
              <w:ind w:left="389" w:hanging="284"/>
              <w:rPr>
                <w:rFonts w:ascii="Arial" w:hAnsi="Arial" w:cs="Arial"/>
                <w:b/>
                <w:bCs/>
                <w:i/>
                <w:iCs/>
              </w:rPr>
            </w:pPr>
            <w:r w:rsidRPr="4647CA92">
              <w:rPr>
                <w:rFonts w:ascii="Arial" w:hAnsi="Arial" w:cs="Arial"/>
              </w:rPr>
              <w:t>Identify a quiet area to work if the individual is not working from home.</w:t>
            </w:r>
          </w:p>
          <w:p w:rsidRPr="00E7530A" w:rsidR="003C084A" w:rsidP="000D4B3F" w:rsidRDefault="00E7530A" w14:paraId="592FFADD" w14:textId="46C0E140">
            <w:pPr>
              <w:pStyle w:val="ListParagraph"/>
              <w:numPr>
                <w:ilvl w:val="0"/>
                <w:numId w:val="1"/>
              </w:numPr>
              <w:spacing w:line="240" w:lineRule="auto"/>
              <w:ind w:left="389" w:hanging="284"/>
              <w:rPr>
                <w:rFonts w:ascii="Arial" w:hAnsi="Arial" w:cs="Arial"/>
              </w:rPr>
            </w:pPr>
            <w:r w:rsidRPr="4647CA92">
              <w:rPr>
                <w:rFonts w:ascii="Arial" w:hAnsi="Arial" w:cs="Arial"/>
              </w:rPr>
              <w:t>Consider a temporary adjustment to work duties.</w:t>
            </w:r>
          </w:p>
        </w:tc>
        <w:tc>
          <w:tcPr>
            <w:tcW w:w="3933" w:type="dxa"/>
          </w:tcPr>
          <w:p w:rsidR="003C084A" w:rsidP="009B56A6" w:rsidRDefault="009B56A6" w14:paraId="20B7D764" w14:textId="5263AB32">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30A" w:rsidTr="4647CA92" w14:paraId="5A9C64C9" w14:textId="77777777">
        <w:tc>
          <w:tcPr>
            <w:tcW w:w="2972" w:type="dxa"/>
          </w:tcPr>
          <w:p w:rsidRPr="00570A2A" w:rsidR="00E7530A" w:rsidP="000D4B3F" w:rsidRDefault="00E7530A" w14:paraId="057D75CE" w14:textId="77777777">
            <w:pPr>
              <w:spacing w:before="160"/>
              <w:jc w:val="both"/>
              <w:rPr>
                <w:rFonts w:ascii="Arial" w:hAnsi="Arial" w:cs="Arial"/>
                <w:b/>
                <w:bCs/>
              </w:rPr>
            </w:pPr>
            <w:r w:rsidRPr="00570A2A">
              <w:rPr>
                <w:rFonts w:ascii="Arial" w:hAnsi="Arial" w:cs="Arial"/>
                <w:b/>
                <w:bCs/>
              </w:rPr>
              <w:t>Headaches</w:t>
            </w:r>
            <w:r>
              <w:rPr>
                <w:rFonts w:ascii="Arial" w:hAnsi="Arial" w:cs="Arial"/>
                <w:b/>
                <w:bCs/>
              </w:rPr>
              <w:t>/Migraines</w:t>
            </w:r>
          </w:p>
          <w:p w:rsidRPr="00570A2A" w:rsidR="00E7530A" w:rsidP="00E7530A" w:rsidRDefault="00E7530A" w14:paraId="2A51FAB7" w14:textId="77777777">
            <w:pPr>
              <w:jc w:val="both"/>
              <w:rPr>
                <w:rFonts w:ascii="Arial" w:hAnsi="Arial" w:cs="Arial"/>
                <w:b/>
                <w:bCs/>
              </w:rPr>
            </w:pPr>
          </w:p>
        </w:tc>
        <w:tc>
          <w:tcPr>
            <w:tcW w:w="7655" w:type="dxa"/>
          </w:tcPr>
          <w:p w:rsidR="00E7530A" w:rsidP="000D4B3F" w:rsidRDefault="00E7530A" w14:paraId="3CD3625D" w14:textId="77777777">
            <w:pPr>
              <w:pStyle w:val="ListParagraph"/>
              <w:numPr>
                <w:ilvl w:val="0"/>
                <w:numId w:val="1"/>
              </w:numPr>
              <w:spacing w:before="160" w:after="0" w:line="240" w:lineRule="auto"/>
              <w:ind w:left="392" w:hanging="284"/>
              <w:rPr>
                <w:rFonts w:ascii="Arial" w:hAnsi="Arial" w:cs="Arial"/>
              </w:rPr>
            </w:pPr>
            <w:r w:rsidRPr="4647CA92">
              <w:rPr>
                <w:rFonts w:ascii="Arial" w:hAnsi="Arial" w:cs="Arial"/>
              </w:rPr>
              <w:t xml:space="preserve">Explore flexibility around taking breaks or increased breaks during the working day. </w:t>
            </w:r>
          </w:p>
          <w:p w:rsidRPr="003607B7" w:rsidR="00E7530A" w:rsidP="000D4B3F" w:rsidRDefault="00E7530A" w14:paraId="1471607B" w14:textId="77777777">
            <w:pPr>
              <w:pStyle w:val="ListParagraph"/>
              <w:numPr>
                <w:ilvl w:val="0"/>
                <w:numId w:val="1"/>
              </w:numPr>
              <w:spacing w:after="0" w:line="240" w:lineRule="auto"/>
              <w:ind w:left="392" w:hanging="284"/>
              <w:rPr>
                <w:rFonts w:ascii="Arial" w:hAnsi="Arial" w:cs="Arial"/>
              </w:rPr>
            </w:pPr>
            <w:r w:rsidRPr="4647CA92">
              <w:rPr>
                <w:rFonts w:ascii="Arial" w:hAnsi="Arial" w:cs="Arial"/>
              </w:rPr>
              <w:t xml:space="preserve">Allow regular breaks away from a display screen if an individual’s role is dominated by the use of a laptop/computer (this should be encouraged in any case). </w:t>
            </w:r>
          </w:p>
          <w:p w:rsidRPr="00164447" w:rsidR="00E7530A" w:rsidP="000D4B3F" w:rsidRDefault="00E7530A" w14:paraId="5C8F083A" w14:textId="37439C69">
            <w:pPr>
              <w:pStyle w:val="ListParagraph"/>
              <w:numPr>
                <w:ilvl w:val="0"/>
                <w:numId w:val="1"/>
              </w:numPr>
              <w:spacing w:after="0" w:line="240" w:lineRule="auto"/>
              <w:ind w:left="392" w:hanging="284"/>
              <w:rPr>
                <w:rFonts w:ascii="Arial" w:hAnsi="Arial" w:cs="Arial"/>
              </w:rPr>
            </w:pPr>
            <w:r w:rsidRPr="4647CA92">
              <w:rPr>
                <w:rFonts w:ascii="Arial" w:hAnsi="Arial" w:cs="Arial"/>
              </w:rPr>
              <w:t xml:space="preserve">Consider a temporary adjustment to the individual’s </w:t>
            </w:r>
            <w:r>
              <w:br/>
            </w:r>
            <w:r w:rsidRPr="4647CA92">
              <w:rPr>
                <w:rFonts w:ascii="Arial" w:hAnsi="Arial" w:cs="Arial"/>
              </w:rPr>
              <w:t>work duties.</w:t>
            </w:r>
          </w:p>
          <w:p w:rsidR="00E7530A" w:rsidP="000D4B3F" w:rsidRDefault="00E7530A" w14:paraId="763B8617" w14:textId="77777777">
            <w:pPr>
              <w:pStyle w:val="ListParagraph"/>
              <w:numPr>
                <w:ilvl w:val="0"/>
                <w:numId w:val="1"/>
              </w:numPr>
              <w:spacing w:after="0" w:line="240" w:lineRule="auto"/>
              <w:ind w:left="392" w:hanging="284"/>
              <w:rPr>
                <w:rFonts w:ascii="Arial" w:hAnsi="Arial" w:cs="Arial"/>
              </w:rPr>
            </w:pPr>
            <w:r w:rsidRPr="4647CA92">
              <w:rPr>
                <w:rFonts w:ascii="Arial" w:hAnsi="Arial" w:cs="Arial"/>
              </w:rPr>
              <w:t xml:space="preserve">Identify a quiet area to work if the individual is not working from home. </w:t>
            </w:r>
          </w:p>
          <w:p w:rsidRPr="000D4B3F" w:rsidR="00E7530A" w:rsidP="000D4B3F" w:rsidRDefault="00E7530A" w14:paraId="260C1746" w14:textId="3887AC68">
            <w:pPr>
              <w:pStyle w:val="ListParagraph"/>
              <w:numPr>
                <w:ilvl w:val="0"/>
                <w:numId w:val="1"/>
              </w:numPr>
              <w:spacing w:line="240" w:lineRule="auto"/>
              <w:ind w:left="392" w:hanging="284"/>
              <w:rPr>
                <w:rFonts w:ascii="Arial" w:hAnsi="Arial" w:cs="Arial"/>
              </w:rPr>
            </w:pPr>
            <w:r w:rsidRPr="4647CA92">
              <w:rPr>
                <w:rFonts w:ascii="Arial" w:hAnsi="Arial" w:cs="Arial"/>
              </w:rPr>
              <w:t xml:space="preserve">If headaches or migraines persist, encourage individual to seek </w:t>
            </w:r>
            <w:r>
              <w:br/>
            </w:r>
            <w:r w:rsidRPr="4647CA92">
              <w:rPr>
                <w:rFonts w:ascii="Arial" w:hAnsi="Arial" w:cs="Arial"/>
              </w:rPr>
              <w:t>GP advice.</w:t>
            </w:r>
          </w:p>
        </w:tc>
        <w:tc>
          <w:tcPr>
            <w:tcW w:w="3933" w:type="dxa"/>
          </w:tcPr>
          <w:p w:rsidR="00E7530A" w:rsidP="009B56A6" w:rsidRDefault="009B56A6" w14:paraId="38E59546" w14:textId="54AB8CF5">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1113" w:rsidTr="4647CA92" w14:paraId="27BA2BE2" w14:textId="77777777">
        <w:tc>
          <w:tcPr>
            <w:tcW w:w="2972" w:type="dxa"/>
          </w:tcPr>
          <w:p w:rsidR="00D41113" w:rsidP="00D41113" w:rsidRDefault="00D41113" w14:paraId="488A1435" w14:textId="77777777">
            <w:pPr>
              <w:spacing w:before="160"/>
              <w:rPr>
                <w:rFonts w:ascii="Arial" w:hAnsi="Arial" w:cs="Arial"/>
                <w:b/>
                <w:bCs/>
              </w:rPr>
            </w:pPr>
            <w:r w:rsidRPr="0072624F">
              <w:rPr>
                <w:rFonts w:ascii="Arial" w:hAnsi="Arial" w:cs="Arial"/>
                <w:b/>
                <w:bCs/>
              </w:rPr>
              <w:t>Associated issues around anxiety</w:t>
            </w:r>
          </w:p>
          <w:p w:rsidR="00D41113" w:rsidP="00D41113" w:rsidRDefault="00D41113" w14:paraId="7435FE28" w14:textId="77777777">
            <w:pPr>
              <w:rPr>
                <w:rFonts w:ascii="Arial" w:hAnsi="Arial" w:cs="Arial"/>
                <w:b/>
                <w:bCs/>
              </w:rPr>
            </w:pPr>
          </w:p>
          <w:p w:rsidRPr="00570A2A" w:rsidR="00D41113" w:rsidP="00D41113" w:rsidRDefault="00D41113" w14:paraId="37CFAEBA" w14:textId="56643A9E">
            <w:pPr>
              <w:spacing w:before="160"/>
              <w:jc w:val="both"/>
              <w:rPr>
                <w:rFonts w:ascii="Arial" w:hAnsi="Arial" w:cs="Arial"/>
                <w:b/>
                <w:bCs/>
              </w:rPr>
            </w:pPr>
            <w:r>
              <w:rPr>
                <w:rFonts w:ascii="Arial" w:hAnsi="Arial" w:cs="Arial"/>
                <w:b/>
                <w:bCs/>
              </w:rPr>
              <w:t>L</w:t>
            </w:r>
            <w:r w:rsidRPr="0072624F">
              <w:rPr>
                <w:rFonts w:ascii="Arial" w:hAnsi="Arial" w:cs="Arial"/>
                <w:b/>
                <w:bCs/>
              </w:rPr>
              <w:t>oss of confidence</w:t>
            </w:r>
          </w:p>
        </w:tc>
        <w:tc>
          <w:tcPr>
            <w:tcW w:w="7655" w:type="dxa"/>
          </w:tcPr>
          <w:p w:rsidR="00D41113" w:rsidP="00D41113" w:rsidRDefault="00D41113" w14:paraId="1EC6F864" w14:textId="36F90C47">
            <w:pPr>
              <w:pStyle w:val="ListParagraph"/>
              <w:numPr>
                <w:ilvl w:val="0"/>
                <w:numId w:val="1"/>
              </w:numPr>
              <w:spacing w:before="160" w:after="0" w:line="240" w:lineRule="auto"/>
              <w:ind w:left="392" w:hanging="284"/>
              <w:rPr>
                <w:rFonts w:ascii="Arial" w:hAnsi="Arial" w:cs="Arial"/>
              </w:rPr>
            </w:pPr>
            <w:r w:rsidRPr="4647CA92">
              <w:rPr>
                <w:rFonts w:ascii="Arial" w:hAnsi="Arial" w:cs="Arial"/>
              </w:rPr>
              <w:t>Regular one</w:t>
            </w:r>
            <w:r w:rsidRPr="4647CA92" w:rsidR="002635EF">
              <w:rPr>
                <w:rFonts w:ascii="Arial" w:hAnsi="Arial" w:cs="Arial"/>
              </w:rPr>
              <w:t>-</w:t>
            </w:r>
            <w:r w:rsidRPr="4647CA92">
              <w:rPr>
                <w:rFonts w:ascii="Arial" w:hAnsi="Arial" w:cs="Arial"/>
              </w:rPr>
              <w:t>to</w:t>
            </w:r>
            <w:r w:rsidRPr="4647CA92" w:rsidR="002635EF">
              <w:rPr>
                <w:rFonts w:ascii="Arial" w:hAnsi="Arial" w:cs="Arial"/>
              </w:rPr>
              <w:t>-</w:t>
            </w:r>
            <w:r w:rsidRPr="4647CA92">
              <w:rPr>
                <w:rFonts w:ascii="Arial" w:hAnsi="Arial" w:cs="Arial"/>
              </w:rPr>
              <w:t>one discussions between the line manager and the individual to keep an open two-way dialogue.</w:t>
            </w:r>
          </w:p>
          <w:p w:rsidRPr="00967953" w:rsidR="00D41113" w:rsidP="00D41113" w:rsidRDefault="00D41113" w14:paraId="5233E121" w14:textId="6C6BDBAB">
            <w:pPr>
              <w:pStyle w:val="ListParagraph"/>
              <w:numPr>
                <w:ilvl w:val="0"/>
                <w:numId w:val="1"/>
              </w:numPr>
              <w:spacing w:after="0" w:line="240" w:lineRule="auto"/>
              <w:ind w:left="392" w:hanging="284"/>
              <w:rPr>
                <w:rFonts w:ascii="Arial" w:hAnsi="Arial" w:cs="Arial"/>
              </w:rPr>
            </w:pPr>
            <w:r w:rsidRPr="4647CA92">
              <w:rPr>
                <w:rFonts w:ascii="Arial" w:hAnsi="Arial" w:cs="Arial"/>
                <w:color w:val="000000" w:themeColor="text1"/>
              </w:rPr>
              <w:t xml:space="preserve">Discuss whether it would be helpful for the employee to visit their GP, </w:t>
            </w:r>
            <w:r>
              <w:br/>
            </w:r>
            <w:r w:rsidRPr="4647CA92">
              <w:rPr>
                <w:rFonts w:ascii="Arial" w:hAnsi="Arial" w:cs="Arial"/>
                <w:color w:val="000000" w:themeColor="text1"/>
              </w:rPr>
              <w:t>if they haven’t already.</w:t>
            </w:r>
          </w:p>
          <w:p w:rsidR="00D41113" w:rsidP="00D41113" w:rsidRDefault="00D41113" w14:paraId="2B508FCC" w14:textId="77777777">
            <w:pPr>
              <w:pStyle w:val="ListParagraph"/>
              <w:numPr>
                <w:ilvl w:val="0"/>
                <w:numId w:val="1"/>
              </w:numPr>
              <w:spacing w:after="0" w:line="240" w:lineRule="auto"/>
              <w:ind w:left="392" w:hanging="284"/>
              <w:rPr>
                <w:rFonts w:ascii="Arial" w:hAnsi="Arial" w:cs="Arial"/>
              </w:rPr>
            </w:pPr>
            <w:r w:rsidRPr="4647CA92">
              <w:rPr>
                <w:rFonts w:ascii="Arial" w:hAnsi="Arial" w:cs="Arial"/>
              </w:rPr>
              <w:t>Signpost to NOSS.</w:t>
            </w:r>
          </w:p>
          <w:p w:rsidRPr="00524D49" w:rsidR="00D41113" w:rsidP="00D41113" w:rsidRDefault="00D41113" w14:paraId="4CA952A9" w14:textId="77777777">
            <w:pPr>
              <w:pStyle w:val="ListParagraph"/>
              <w:numPr>
                <w:ilvl w:val="0"/>
                <w:numId w:val="1"/>
              </w:numPr>
              <w:spacing w:after="0" w:line="240" w:lineRule="auto"/>
              <w:ind w:left="392" w:hanging="284"/>
              <w:rPr>
                <w:rFonts w:ascii="Arial" w:hAnsi="Arial" w:cs="Arial"/>
              </w:rPr>
            </w:pPr>
            <w:r w:rsidRPr="4647CA92">
              <w:rPr>
                <w:rFonts w:ascii="Arial" w:hAnsi="Arial" w:cs="Arial"/>
                <w:color w:val="000000" w:themeColor="text1"/>
              </w:rPr>
              <w:t>Signpost to MHFAs.</w:t>
            </w:r>
          </w:p>
          <w:p w:rsidRPr="00851D60" w:rsidR="00D41113" w:rsidP="00D41113" w:rsidRDefault="00D41113" w14:paraId="16D4F729" w14:textId="77777777">
            <w:pPr>
              <w:pStyle w:val="ListParagraph"/>
              <w:numPr>
                <w:ilvl w:val="0"/>
                <w:numId w:val="1"/>
              </w:numPr>
              <w:spacing w:after="0" w:line="240" w:lineRule="auto"/>
              <w:ind w:left="392" w:hanging="284"/>
              <w:rPr>
                <w:rFonts w:ascii="Arial" w:hAnsi="Arial" w:cs="Arial"/>
              </w:rPr>
            </w:pPr>
            <w:r w:rsidRPr="4647CA92">
              <w:rPr>
                <w:rFonts w:ascii="Arial" w:hAnsi="Arial" w:cs="Arial"/>
                <w:color w:val="000000" w:themeColor="text1"/>
              </w:rPr>
              <w:t xml:space="preserve">Signpost to </w:t>
            </w:r>
            <w:hyperlink r:id="rId11">
              <w:r w:rsidRPr="4647CA92">
                <w:rPr>
                  <w:rStyle w:val="Hyperlink"/>
                  <w:rFonts w:ascii="Arial" w:hAnsi="Arial" w:cs="Arial"/>
                  <w:u w:val="none"/>
                </w:rPr>
                <w:t>Access to Work Programme</w:t>
              </w:r>
            </w:hyperlink>
            <w:r w:rsidRPr="4647CA92">
              <w:rPr>
                <w:rFonts w:ascii="Arial" w:hAnsi="Arial" w:cs="Arial"/>
                <w:color w:val="000000" w:themeColor="text1"/>
              </w:rPr>
              <w:t xml:space="preserve"> – a nine month coaching programme to help with mental health issues (eligibility criteria applies including evidence that work is impacting on mental health).</w:t>
            </w:r>
          </w:p>
          <w:p w:rsidRPr="00851D60" w:rsidR="00D41113" w:rsidP="00D41113" w:rsidRDefault="00D41113" w14:paraId="031AAA9A" w14:textId="77777777">
            <w:pPr>
              <w:pStyle w:val="ListParagraph"/>
              <w:numPr>
                <w:ilvl w:val="0"/>
                <w:numId w:val="1"/>
              </w:numPr>
              <w:spacing w:after="0" w:line="240" w:lineRule="auto"/>
              <w:ind w:left="392" w:hanging="284"/>
              <w:rPr>
                <w:rFonts w:ascii="Arial" w:hAnsi="Arial" w:cs="Arial"/>
                <w:color w:val="000000" w:themeColor="text1"/>
              </w:rPr>
            </w:pPr>
            <w:r w:rsidRPr="4647CA92">
              <w:rPr>
                <w:rFonts w:ascii="Arial" w:hAnsi="Arial" w:cs="Arial"/>
              </w:rPr>
              <w:t xml:space="preserve">If work-related stress is a factor, the line manager can address this by completing a </w:t>
            </w:r>
            <w:hyperlink r:id="rId12">
              <w:r w:rsidRPr="4647CA92">
                <w:rPr>
                  <w:rStyle w:val="Hyperlink"/>
                  <w:rFonts w:ascii="Arial" w:hAnsi="Arial" w:cs="Arial"/>
                  <w:u w:val="none"/>
                </w:rPr>
                <w:t>stress risk assessment</w:t>
              </w:r>
            </w:hyperlink>
            <w:r w:rsidRPr="4647CA92">
              <w:rPr>
                <w:rStyle w:val="Hyperlink"/>
                <w:rFonts w:ascii="Arial" w:hAnsi="Arial" w:cs="Arial"/>
                <w:u w:val="none"/>
              </w:rPr>
              <w:t xml:space="preserve"> </w:t>
            </w:r>
            <w:r w:rsidRPr="4647CA92">
              <w:rPr>
                <w:rStyle w:val="Hyperlink"/>
                <w:rFonts w:ascii="Arial" w:hAnsi="Arial" w:cs="Arial"/>
                <w:color w:val="000000" w:themeColor="text1"/>
                <w:u w:val="none"/>
              </w:rPr>
              <w:t>with the individual</w:t>
            </w:r>
            <w:r w:rsidRPr="4647CA92">
              <w:rPr>
                <w:rFonts w:ascii="Arial" w:hAnsi="Arial" w:cs="Arial"/>
                <w:color w:val="000000" w:themeColor="text1"/>
              </w:rPr>
              <w:t>.</w:t>
            </w:r>
          </w:p>
          <w:p w:rsidRPr="006677D6" w:rsidR="00D41113" w:rsidP="00D41113" w:rsidRDefault="00D41113" w14:paraId="310F8D18" w14:textId="77777777">
            <w:pPr>
              <w:pStyle w:val="ListParagraph"/>
              <w:numPr>
                <w:ilvl w:val="0"/>
                <w:numId w:val="1"/>
              </w:numPr>
              <w:spacing w:after="0" w:line="240" w:lineRule="auto"/>
              <w:ind w:left="392" w:hanging="284"/>
              <w:rPr>
                <w:rFonts w:ascii="Arial" w:hAnsi="Arial" w:cs="Arial"/>
              </w:rPr>
            </w:pPr>
            <w:r w:rsidRPr="4647CA92">
              <w:rPr>
                <w:rFonts w:ascii="Arial" w:hAnsi="Arial" w:cs="Arial"/>
                <w:color w:val="000000" w:themeColor="text1"/>
              </w:rPr>
              <w:t>Discuss possible adjustments to tasks and duties that are proving a challenge.</w:t>
            </w:r>
          </w:p>
          <w:p w:rsidRPr="00967953" w:rsidR="00D41113" w:rsidP="00D41113" w:rsidRDefault="00D41113" w14:paraId="3CA49F92" w14:textId="77777777">
            <w:pPr>
              <w:pStyle w:val="ListParagraph"/>
              <w:numPr>
                <w:ilvl w:val="0"/>
                <w:numId w:val="1"/>
              </w:numPr>
              <w:spacing w:after="0" w:line="240" w:lineRule="auto"/>
              <w:ind w:left="392" w:hanging="284"/>
              <w:rPr>
                <w:rFonts w:ascii="Arial" w:hAnsi="Arial" w:cs="Arial"/>
              </w:rPr>
            </w:pPr>
            <w:r w:rsidRPr="4647CA92">
              <w:rPr>
                <w:rFonts w:ascii="Arial" w:hAnsi="Arial" w:cs="Arial"/>
                <w:color w:val="000000" w:themeColor="text1"/>
              </w:rPr>
              <w:t>Provide access to a quiet space to work or the opportunity to work from home if this isn’t already the case.</w:t>
            </w:r>
          </w:p>
          <w:p w:rsidRPr="00A30BDE" w:rsidR="00D41113" w:rsidP="00D41113" w:rsidRDefault="00D41113" w14:paraId="128A8A52" w14:textId="77777777">
            <w:pPr>
              <w:pStyle w:val="ListParagraph"/>
              <w:numPr>
                <w:ilvl w:val="0"/>
                <w:numId w:val="1"/>
              </w:numPr>
              <w:spacing w:after="0" w:line="240" w:lineRule="auto"/>
              <w:ind w:left="392" w:hanging="284"/>
              <w:rPr>
                <w:rFonts w:ascii="Arial" w:hAnsi="Arial" w:cs="Arial"/>
                <w:color w:val="000000" w:themeColor="text1"/>
              </w:rPr>
            </w:pPr>
            <w:r w:rsidRPr="4647CA92">
              <w:rPr>
                <w:rFonts w:ascii="Arial" w:hAnsi="Arial" w:cs="Arial"/>
                <w:color w:val="000000" w:themeColor="text1"/>
              </w:rPr>
              <w:t xml:space="preserve">Have agreed protected time to catch up with work. </w:t>
            </w:r>
          </w:p>
          <w:p w:rsidRPr="00A30BDE" w:rsidR="00D41113" w:rsidP="00D41113" w:rsidRDefault="00D41113" w14:paraId="67E91CF1" w14:textId="77777777">
            <w:pPr>
              <w:pStyle w:val="ListParagraph"/>
              <w:numPr>
                <w:ilvl w:val="0"/>
                <w:numId w:val="1"/>
              </w:numPr>
              <w:spacing w:after="0" w:line="240" w:lineRule="auto"/>
              <w:ind w:left="392" w:hanging="284"/>
              <w:rPr>
                <w:rFonts w:ascii="Arial" w:hAnsi="Arial" w:cs="Arial"/>
                <w:color w:val="000000" w:themeColor="text1"/>
              </w:rPr>
            </w:pPr>
            <w:r w:rsidRPr="4647CA92">
              <w:rPr>
                <w:rFonts w:ascii="Arial" w:hAnsi="Arial" w:cs="Arial"/>
                <w:color w:val="000000" w:themeColor="text1"/>
              </w:rPr>
              <w:t>Identify a ‘buddy’ with whom work issues can be discussed before any action is taken/meetings are attended.</w:t>
            </w:r>
          </w:p>
          <w:p w:rsidRPr="00F90725" w:rsidR="00D41113" w:rsidP="00D41113" w:rsidRDefault="00D41113" w14:paraId="06481F94" w14:textId="77777777">
            <w:pPr>
              <w:pStyle w:val="ListParagraph"/>
              <w:numPr>
                <w:ilvl w:val="0"/>
                <w:numId w:val="1"/>
              </w:numPr>
              <w:spacing w:line="240" w:lineRule="auto"/>
              <w:ind w:left="392" w:hanging="284"/>
              <w:rPr>
                <w:rFonts w:ascii="Arial" w:hAnsi="Arial" w:cs="Arial"/>
              </w:rPr>
            </w:pPr>
            <w:r w:rsidRPr="4647CA92">
              <w:rPr>
                <w:rFonts w:ascii="Arial" w:hAnsi="Arial" w:cs="Arial"/>
                <w:color w:val="000000" w:themeColor="text1"/>
              </w:rPr>
              <w:t>Discuss a flexible approach i.e.an individual may also need more breaks during the day or may need to leave work suddenly if their symptoms become severe</w:t>
            </w:r>
            <w:r w:rsidRPr="4647CA92">
              <w:rPr>
                <w:rFonts w:cs="Gotham Narrow Book"/>
                <w:color w:val="000000" w:themeColor="text1"/>
              </w:rPr>
              <w:t xml:space="preserve">.  </w:t>
            </w:r>
          </w:p>
          <w:p w:rsidRPr="00F90725" w:rsidR="00F90725" w:rsidP="00F90725" w:rsidRDefault="00F90725" w14:paraId="356EF481" w14:textId="644111CC">
            <w:pPr>
              <w:pStyle w:val="ListParagraph"/>
              <w:numPr>
                <w:ilvl w:val="0"/>
                <w:numId w:val="1"/>
              </w:numPr>
              <w:spacing w:line="240" w:lineRule="auto"/>
              <w:ind w:left="392" w:hanging="284"/>
              <w:rPr>
                <w:rFonts w:ascii="Arial" w:hAnsi="Arial" w:cs="Arial"/>
              </w:rPr>
            </w:pPr>
            <w:r w:rsidRPr="4647CA92">
              <w:rPr>
                <w:rFonts w:ascii="Arial" w:hAnsi="Arial" w:cs="Arial"/>
              </w:rPr>
              <w:t>Early intervention from Occupational Health is advised.</w:t>
            </w:r>
          </w:p>
        </w:tc>
        <w:tc>
          <w:tcPr>
            <w:tcW w:w="3933" w:type="dxa"/>
          </w:tcPr>
          <w:p w:rsidR="00D41113" w:rsidP="009B56A6" w:rsidRDefault="009B56A6" w14:paraId="7CA6D805" w14:textId="544B6D24">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725" w:rsidTr="4647CA92" w14:paraId="31A526FE" w14:textId="77777777">
        <w:tc>
          <w:tcPr>
            <w:tcW w:w="2972" w:type="dxa"/>
          </w:tcPr>
          <w:p w:rsidRPr="0072624F" w:rsidR="00F90725" w:rsidP="005F35D0" w:rsidRDefault="005F35D0" w14:paraId="656A1343" w14:textId="1FCC9C4F">
            <w:pPr>
              <w:jc w:val="both"/>
              <w:rPr>
                <w:rFonts w:ascii="Arial" w:hAnsi="Arial" w:cs="Arial"/>
                <w:b/>
                <w:bCs/>
              </w:rPr>
            </w:pPr>
            <w:r w:rsidRPr="0072624F">
              <w:rPr>
                <w:rFonts w:ascii="Arial" w:hAnsi="Arial" w:cs="Arial"/>
                <w:b/>
                <w:bCs/>
              </w:rPr>
              <w:t>Backache</w:t>
            </w:r>
          </w:p>
        </w:tc>
        <w:tc>
          <w:tcPr>
            <w:tcW w:w="7655" w:type="dxa"/>
          </w:tcPr>
          <w:p w:rsidR="005F35D0" w:rsidP="005F35D0" w:rsidRDefault="005F35D0" w14:paraId="42B95087" w14:textId="4C5B9E2D">
            <w:pPr>
              <w:pStyle w:val="ListParagraph"/>
              <w:numPr>
                <w:ilvl w:val="0"/>
                <w:numId w:val="1"/>
              </w:numPr>
              <w:spacing w:before="160" w:after="0" w:line="240" w:lineRule="auto"/>
              <w:ind w:left="392" w:hanging="284"/>
              <w:rPr>
                <w:rFonts w:ascii="Arial" w:hAnsi="Arial" w:cs="Arial"/>
              </w:rPr>
            </w:pPr>
            <w:r w:rsidRPr="4647CA92">
              <w:rPr>
                <w:rFonts w:ascii="Arial" w:hAnsi="Arial" w:cs="Arial"/>
              </w:rPr>
              <w:t xml:space="preserve">Employee to complete the Cardinus WorkStation interactive training and Risk Assessment module (first implemented in February 2021) if you have not already done so – this should identify any issues you may have with your workstation set up.  </w:t>
            </w:r>
          </w:p>
          <w:p w:rsidR="005F35D0" w:rsidP="005F35D0" w:rsidRDefault="005F35D0" w14:paraId="71CFF052" w14:textId="77777777">
            <w:pPr>
              <w:pStyle w:val="ListParagraph"/>
              <w:spacing w:before="160" w:after="0" w:line="240" w:lineRule="auto"/>
              <w:ind w:left="392"/>
              <w:rPr>
                <w:rFonts w:ascii="Arial" w:hAnsi="Arial" w:cs="Arial"/>
              </w:rPr>
            </w:pPr>
          </w:p>
          <w:p w:rsidRPr="00B3780B" w:rsidR="005F35D0" w:rsidP="005F35D0" w:rsidRDefault="005F35D0" w14:paraId="5A531359" w14:textId="402881B4">
            <w:pPr>
              <w:pStyle w:val="ListParagraph"/>
              <w:numPr>
                <w:ilvl w:val="0"/>
                <w:numId w:val="1"/>
              </w:numPr>
              <w:spacing w:before="160" w:after="0" w:line="240" w:lineRule="auto"/>
              <w:ind w:left="392" w:hanging="284"/>
              <w:rPr>
                <w:rFonts w:ascii="Arial" w:hAnsi="Arial" w:cs="Arial"/>
              </w:rPr>
            </w:pPr>
            <w:r w:rsidRPr="00F76B0E">
              <w:rPr>
                <w:rFonts w:ascii="Arial" w:hAnsi="Arial" w:cs="Arial"/>
              </w:rPr>
              <w:t>You can seek further guidance from the Health and Safety Team on 01743 252819 or by emailing:</w:t>
            </w:r>
            <w:r>
              <w:t xml:space="preserve"> </w:t>
            </w:r>
            <w:hyperlink w:history="1" r:id="rId13">
              <w:r w:rsidRPr="00FA5D6F">
                <w:rPr>
                  <w:rStyle w:val="Hyperlink"/>
                  <w:rFonts w:ascii="Arial" w:hAnsi="Arial" w:cs="Arial"/>
                  <w:bdr w:val="none" w:color="auto" w:sz="0" w:space="0" w:frame="1"/>
                  <w:shd w:val="clear" w:color="auto" w:fill="FFFFFF"/>
                </w:rPr>
                <w:t>health.safety@shropshire.gov.uk</w:t>
              </w:r>
              <w:r w:rsidRPr="00FA5D6F">
                <w:rPr>
                  <w:rStyle w:val="Hyperlink"/>
                  <w:rFonts w:ascii="Arial" w:hAnsi="Arial" w:cs="Arial"/>
                  <w:shd w:val="clear" w:color="auto" w:fill="FFFFFF"/>
                </w:rPr>
                <w:t>.if</w:t>
              </w:r>
            </w:hyperlink>
            <w:r w:rsidRPr="00FA5D6F">
              <w:rPr>
                <w:rFonts w:ascii="Arial" w:hAnsi="Arial" w:cs="Arial"/>
                <w:color w:val="333333"/>
                <w:shd w:val="clear" w:color="auto" w:fill="FFFFFF"/>
              </w:rPr>
              <w:t xml:space="preserve"> if risks have not been addressed within the Cardinus survey. </w:t>
            </w:r>
          </w:p>
          <w:p w:rsidRPr="00B3780B" w:rsidR="00B3780B" w:rsidP="00B3780B" w:rsidRDefault="00B3780B" w14:paraId="67907D1D" w14:textId="77777777">
            <w:pPr>
              <w:pStyle w:val="ListParagraph"/>
              <w:rPr>
                <w:rFonts w:ascii="Arial" w:hAnsi="Arial" w:cs="Arial"/>
              </w:rPr>
            </w:pPr>
          </w:p>
          <w:p w:rsidR="00F90725" w:rsidP="005F35D0" w:rsidRDefault="005F35D0" w14:paraId="549B4CDA" w14:textId="77777777">
            <w:pPr>
              <w:pStyle w:val="ListParagraph"/>
              <w:numPr>
                <w:ilvl w:val="0"/>
                <w:numId w:val="1"/>
              </w:numPr>
              <w:spacing w:line="240" w:lineRule="auto"/>
              <w:ind w:left="392" w:hanging="284"/>
              <w:rPr>
                <w:rFonts w:ascii="Arial" w:hAnsi="Arial" w:cs="Arial"/>
              </w:rPr>
            </w:pPr>
            <w:r w:rsidRPr="4647CA92">
              <w:rPr>
                <w:rFonts w:ascii="Arial" w:hAnsi="Arial" w:cs="Arial"/>
              </w:rPr>
              <w:t xml:space="preserve">If this persists, the line manager should make a referral to Occupational Health for a consultation.   </w:t>
            </w:r>
          </w:p>
          <w:p w:rsidRPr="00B3780B" w:rsidR="00B3780B" w:rsidP="00B3780B" w:rsidRDefault="00B3780B" w14:paraId="64E0388F" w14:textId="77777777">
            <w:pPr>
              <w:pStyle w:val="ListParagraph"/>
              <w:rPr>
                <w:rFonts w:ascii="Arial" w:hAnsi="Arial" w:cs="Arial"/>
              </w:rPr>
            </w:pPr>
          </w:p>
          <w:p w:rsidRPr="005F35D0" w:rsidR="00B3780B" w:rsidP="00B3780B" w:rsidRDefault="00B3780B" w14:paraId="3171E747" w14:textId="378DC3BF">
            <w:pPr>
              <w:pStyle w:val="ListParagraph"/>
              <w:spacing w:line="240" w:lineRule="auto"/>
              <w:ind w:left="392"/>
              <w:rPr>
                <w:rFonts w:ascii="Arial" w:hAnsi="Arial" w:cs="Arial"/>
              </w:rPr>
            </w:pPr>
          </w:p>
        </w:tc>
        <w:tc>
          <w:tcPr>
            <w:tcW w:w="3933" w:type="dxa"/>
          </w:tcPr>
          <w:p w:rsidR="00F90725" w:rsidP="009B56A6" w:rsidRDefault="009B56A6" w14:paraId="79C264E2" w14:textId="6CA6EB9F">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725" w:rsidTr="4647CA92" w14:paraId="45C7405C" w14:textId="77777777">
        <w:tc>
          <w:tcPr>
            <w:tcW w:w="2972" w:type="dxa"/>
          </w:tcPr>
          <w:p w:rsidRPr="0072624F" w:rsidR="00F90725" w:rsidP="00E66300" w:rsidRDefault="00DE3B32" w14:paraId="7750B9A8" w14:textId="0BC9BB06">
            <w:pPr>
              <w:rPr>
                <w:rFonts w:ascii="Arial" w:hAnsi="Arial" w:cs="Arial"/>
                <w:b/>
                <w:bCs/>
              </w:rPr>
            </w:pPr>
            <w:r w:rsidRPr="0072624F">
              <w:rPr>
                <w:rFonts w:ascii="Arial" w:hAnsi="Arial" w:cs="Arial"/>
                <w:b/>
                <w:bCs/>
              </w:rPr>
              <w:t>Muscle aches,</w:t>
            </w:r>
            <w:r>
              <w:rPr>
                <w:rFonts w:ascii="Arial" w:hAnsi="Arial" w:cs="Arial"/>
                <w:b/>
                <w:bCs/>
              </w:rPr>
              <w:t xml:space="preserve"> </w:t>
            </w:r>
            <w:r w:rsidR="00E66300">
              <w:rPr>
                <w:rFonts w:ascii="Arial" w:hAnsi="Arial" w:cs="Arial"/>
                <w:b/>
                <w:bCs/>
              </w:rPr>
              <w:t>b</w:t>
            </w:r>
            <w:r w:rsidRPr="0072624F" w:rsidR="00E66300">
              <w:rPr>
                <w:rFonts w:ascii="Arial" w:hAnsi="Arial" w:cs="Arial"/>
                <w:b/>
                <w:bCs/>
              </w:rPr>
              <w:t>one,</w:t>
            </w:r>
            <w:r w:rsidRPr="0072624F">
              <w:rPr>
                <w:rFonts w:ascii="Arial" w:hAnsi="Arial" w:cs="Arial"/>
                <w:b/>
                <w:bCs/>
              </w:rPr>
              <w:t xml:space="preserve"> and joint pain</w:t>
            </w:r>
          </w:p>
        </w:tc>
        <w:tc>
          <w:tcPr>
            <w:tcW w:w="7655" w:type="dxa"/>
          </w:tcPr>
          <w:p w:rsidR="00DE3B32" w:rsidP="00DE3B32" w:rsidRDefault="00DE3B32" w14:paraId="10DF98AF" w14:textId="77777777">
            <w:pPr>
              <w:pStyle w:val="ListParagraph"/>
              <w:numPr>
                <w:ilvl w:val="0"/>
                <w:numId w:val="1"/>
              </w:numPr>
              <w:spacing w:before="160" w:after="0" w:line="240" w:lineRule="auto"/>
              <w:ind w:left="392" w:hanging="284"/>
              <w:rPr>
                <w:rFonts w:ascii="Arial" w:hAnsi="Arial" w:cs="Arial"/>
              </w:rPr>
            </w:pPr>
            <w:r w:rsidRPr="4647CA92">
              <w:rPr>
                <w:rFonts w:ascii="Arial" w:hAnsi="Arial" w:cs="Arial"/>
              </w:rPr>
              <w:t xml:space="preserve">Encourage regular movement and breaks away from a workstation if an individual’s job entails concentrated use of laptops/computers. </w:t>
            </w:r>
          </w:p>
          <w:p w:rsidR="00DE3B32" w:rsidP="00DE3B32" w:rsidRDefault="00DE3B32" w14:paraId="6CF12B0B" w14:textId="76C66B48">
            <w:pPr>
              <w:pStyle w:val="ListParagraph"/>
              <w:numPr>
                <w:ilvl w:val="0"/>
                <w:numId w:val="1"/>
              </w:numPr>
              <w:spacing w:after="0" w:line="240" w:lineRule="auto"/>
              <w:ind w:left="392" w:hanging="284"/>
              <w:rPr>
                <w:rFonts w:ascii="Arial" w:hAnsi="Arial" w:cs="Arial"/>
              </w:rPr>
            </w:pPr>
            <w:r w:rsidRPr="4647CA92">
              <w:rPr>
                <w:rFonts w:ascii="Arial" w:hAnsi="Arial" w:cs="Arial"/>
              </w:rPr>
              <w:t>Do some exercises at your desk -</w:t>
            </w:r>
            <w:r w:rsidRPr="4647CA92" w:rsidR="00F17103">
              <w:rPr>
                <w:rFonts w:ascii="Arial" w:hAnsi="Arial" w:cs="Arial"/>
              </w:rPr>
              <w:t xml:space="preserve"> </w:t>
            </w:r>
            <w:r w:rsidRPr="4647CA92">
              <w:rPr>
                <w:rFonts w:ascii="Arial" w:hAnsi="Arial" w:cs="Arial"/>
              </w:rPr>
              <w:t xml:space="preserve">the </w:t>
            </w:r>
            <w:hyperlink r:id="rId14">
              <w:r w:rsidRPr="4647CA92">
                <w:rPr>
                  <w:rStyle w:val="Hyperlink"/>
                  <w:rFonts w:ascii="Arial" w:hAnsi="Arial" w:cs="Arial"/>
                </w:rPr>
                <w:t>gentle exercise videos with physiotherapists from RJ&amp;AH Orthopaedic Hospital</w:t>
              </w:r>
            </w:hyperlink>
            <w:r w:rsidRPr="4647CA92">
              <w:rPr>
                <w:rStyle w:val="Hyperlink"/>
                <w:rFonts w:ascii="Arial" w:hAnsi="Arial" w:cs="Arial"/>
              </w:rPr>
              <w:t xml:space="preserve"> </w:t>
            </w:r>
            <w:r w:rsidRPr="4647CA92">
              <w:rPr>
                <w:rFonts w:ascii="Arial" w:hAnsi="Arial" w:cs="Arial"/>
              </w:rPr>
              <w:t xml:space="preserve">were designed to incorporate movement into your working day whilst working at </w:t>
            </w:r>
            <w:r>
              <w:br/>
            </w:r>
            <w:r w:rsidRPr="4647CA92">
              <w:rPr>
                <w:rFonts w:ascii="Arial" w:hAnsi="Arial" w:cs="Arial"/>
              </w:rPr>
              <w:t xml:space="preserve">your desk. </w:t>
            </w:r>
          </w:p>
          <w:p w:rsidRPr="00DE3B32" w:rsidR="00F90725" w:rsidP="00DE3B32" w:rsidRDefault="00DE3B32" w14:paraId="6EEF5857" w14:textId="76EFEA80">
            <w:pPr>
              <w:pStyle w:val="ListParagraph"/>
              <w:numPr>
                <w:ilvl w:val="0"/>
                <w:numId w:val="1"/>
              </w:numPr>
              <w:spacing w:line="240" w:lineRule="auto"/>
              <w:ind w:left="392" w:hanging="284"/>
              <w:rPr>
                <w:rFonts w:ascii="Arial" w:hAnsi="Arial" w:cs="Arial"/>
              </w:rPr>
            </w:pPr>
            <w:r w:rsidRPr="4647CA92">
              <w:rPr>
                <w:rFonts w:ascii="Arial" w:hAnsi="Arial" w:cs="Arial"/>
              </w:rPr>
              <w:t xml:space="preserve">Encourage other forms of physical activity as part of your lifestyle – walking, yoga, pilates etc to build strength and promote suppleness.  </w:t>
            </w:r>
          </w:p>
        </w:tc>
        <w:tc>
          <w:tcPr>
            <w:tcW w:w="3933" w:type="dxa"/>
          </w:tcPr>
          <w:p w:rsidR="00F90725" w:rsidP="009B56A6" w:rsidRDefault="009B56A6" w14:paraId="6F1CFA9D" w14:textId="5AAA2207">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473" w:rsidTr="4647CA92" w14:paraId="7FA42D13" w14:textId="77777777">
        <w:tc>
          <w:tcPr>
            <w:tcW w:w="2972" w:type="dxa"/>
          </w:tcPr>
          <w:p w:rsidRPr="0072624F" w:rsidR="00141473" w:rsidP="00141473" w:rsidRDefault="00141473" w14:paraId="4F343BA3" w14:textId="5B7FD536">
            <w:pPr>
              <w:rPr>
                <w:rFonts w:ascii="Arial" w:hAnsi="Arial" w:cs="Arial"/>
                <w:b/>
                <w:bCs/>
              </w:rPr>
            </w:pPr>
            <w:r w:rsidRPr="0072624F">
              <w:rPr>
                <w:rFonts w:ascii="Arial" w:hAnsi="Arial" w:cs="Arial"/>
                <w:b/>
                <w:bCs/>
              </w:rPr>
              <w:t>Heavy or irregular periods</w:t>
            </w:r>
          </w:p>
        </w:tc>
        <w:tc>
          <w:tcPr>
            <w:tcW w:w="7655" w:type="dxa"/>
          </w:tcPr>
          <w:p w:rsidRPr="00141473" w:rsidR="00141473" w:rsidP="00141473" w:rsidRDefault="00141473" w14:paraId="33779692" w14:textId="77777777">
            <w:pPr>
              <w:pStyle w:val="Pa12"/>
              <w:numPr>
                <w:ilvl w:val="0"/>
                <w:numId w:val="1"/>
              </w:numPr>
              <w:spacing w:before="160" w:line="240" w:lineRule="auto"/>
              <w:ind w:left="392" w:hanging="284"/>
              <w:rPr>
                <w:rFonts w:ascii="Arial" w:hAnsi="Arial" w:cs="Arial"/>
                <w:color w:val="000000"/>
                <w:sz w:val="22"/>
                <w:szCs w:val="22"/>
              </w:rPr>
            </w:pPr>
            <w:r w:rsidRPr="4647CA92">
              <w:rPr>
                <w:rFonts w:ascii="Arial" w:hAnsi="Arial" w:cs="Arial"/>
                <w:color w:val="000000" w:themeColor="text1"/>
                <w:sz w:val="22"/>
                <w:szCs w:val="22"/>
              </w:rPr>
              <w:t>All Council buildings have easy access to washroom and toilet facilities.</w:t>
            </w:r>
          </w:p>
          <w:p w:rsidRPr="00141473" w:rsidR="00141473" w:rsidP="00141473" w:rsidRDefault="00141473" w14:paraId="0DD82C38" w14:textId="77777777">
            <w:pPr>
              <w:pStyle w:val="Pa12"/>
              <w:numPr>
                <w:ilvl w:val="0"/>
                <w:numId w:val="1"/>
              </w:numPr>
              <w:spacing w:line="240" w:lineRule="auto"/>
              <w:ind w:left="392" w:hanging="284"/>
              <w:rPr>
                <w:rFonts w:ascii="Arial" w:hAnsi="Arial" w:cs="Arial"/>
                <w:color w:val="000000"/>
                <w:sz w:val="22"/>
                <w:szCs w:val="22"/>
              </w:rPr>
            </w:pPr>
            <w:r w:rsidRPr="4647CA92">
              <w:rPr>
                <w:rFonts w:ascii="Arial" w:hAnsi="Arial" w:cs="Arial"/>
                <w:color w:val="000000" w:themeColor="text1"/>
                <w:sz w:val="22"/>
                <w:szCs w:val="22"/>
              </w:rPr>
              <w:t xml:space="preserve">Allow for more frequent breaks to go to the toilet. </w:t>
            </w:r>
          </w:p>
          <w:p w:rsidRPr="00141473" w:rsidR="00141473" w:rsidP="00141473" w:rsidRDefault="00141473" w14:paraId="39251744" w14:textId="77777777">
            <w:pPr>
              <w:pStyle w:val="Pa12"/>
              <w:numPr>
                <w:ilvl w:val="0"/>
                <w:numId w:val="1"/>
              </w:numPr>
              <w:spacing w:line="240" w:lineRule="auto"/>
              <w:ind w:left="392" w:hanging="284"/>
              <w:rPr>
                <w:rFonts w:ascii="Arial" w:hAnsi="Arial" w:cs="Arial"/>
                <w:sz w:val="22"/>
                <w:szCs w:val="22"/>
              </w:rPr>
            </w:pPr>
            <w:r w:rsidRPr="4647CA92">
              <w:rPr>
                <w:rFonts w:ascii="Arial" w:hAnsi="Arial" w:cs="Arial"/>
                <w:sz w:val="22"/>
                <w:szCs w:val="22"/>
              </w:rPr>
              <w:t xml:space="preserve">Explore flexibility around working from home, if the individual is not already, if they have very heavy bleeding. </w:t>
            </w:r>
          </w:p>
          <w:p w:rsidRPr="00141473" w:rsidR="00141473" w:rsidP="00141473" w:rsidRDefault="00141473" w14:paraId="21E0BF76" w14:textId="10BB145A">
            <w:pPr>
              <w:pStyle w:val="ListParagraph"/>
              <w:numPr>
                <w:ilvl w:val="0"/>
                <w:numId w:val="1"/>
              </w:numPr>
              <w:spacing w:line="240" w:lineRule="auto"/>
              <w:ind w:left="392" w:hanging="284"/>
              <w:rPr>
                <w:rFonts w:ascii="Arial" w:hAnsi="Arial" w:cs="Arial"/>
              </w:rPr>
            </w:pPr>
            <w:r w:rsidRPr="4647CA92">
              <w:rPr>
                <w:rFonts w:ascii="Arial" w:hAnsi="Arial" w:cs="Arial"/>
              </w:rPr>
              <w:t xml:space="preserve">If an individual is required to wear a uniform as part of their role, make it easy to request extra uniforms if needed. </w:t>
            </w:r>
          </w:p>
        </w:tc>
        <w:tc>
          <w:tcPr>
            <w:tcW w:w="3933" w:type="dxa"/>
          </w:tcPr>
          <w:p w:rsidR="00141473" w:rsidP="009B56A6" w:rsidRDefault="009B56A6" w14:paraId="461DC891" w14:textId="4BE85CB4">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1473" w:rsidTr="4647CA92" w14:paraId="0078BA14" w14:textId="77777777">
        <w:tc>
          <w:tcPr>
            <w:tcW w:w="2972" w:type="dxa"/>
          </w:tcPr>
          <w:p w:rsidR="000D007D" w:rsidP="000D007D" w:rsidRDefault="000D007D" w14:paraId="5562E936" w14:textId="77777777">
            <w:pPr>
              <w:rPr>
                <w:rFonts w:ascii="Arial" w:hAnsi="Arial" w:cs="Arial"/>
                <w:b/>
                <w:bCs/>
              </w:rPr>
            </w:pPr>
            <w:r w:rsidRPr="0072624F">
              <w:rPr>
                <w:rFonts w:ascii="Arial" w:hAnsi="Arial" w:cs="Arial"/>
                <w:b/>
                <w:bCs/>
              </w:rPr>
              <w:t>Memory issues</w:t>
            </w:r>
          </w:p>
          <w:p w:rsidR="000D007D" w:rsidP="000D007D" w:rsidRDefault="000D007D" w14:paraId="4E99A3F1" w14:textId="77777777">
            <w:pPr>
              <w:rPr>
                <w:rFonts w:ascii="Arial" w:hAnsi="Arial" w:cs="Arial"/>
                <w:b/>
                <w:bCs/>
              </w:rPr>
            </w:pPr>
          </w:p>
          <w:p w:rsidR="000D007D" w:rsidP="000D007D" w:rsidRDefault="000D007D" w14:paraId="773340E5" w14:textId="77777777">
            <w:pPr>
              <w:rPr>
                <w:rFonts w:ascii="Arial" w:hAnsi="Arial" w:cs="Arial"/>
                <w:b/>
                <w:bCs/>
              </w:rPr>
            </w:pPr>
            <w:r>
              <w:rPr>
                <w:rFonts w:ascii="Arial" w:hAnsi="Arial" w:cs="Arial"/>
                <w:b/>
                <w:bCs/>
              </w:rPr>
              <w:t>‘B</w:t>
            </w:r>
            <w:r w:rsidRPr="0072624F">
              <w:rPr>
                <w:rFonts w:ascii="Arial" w:hAnsi="Arial" w:cs="Arial"/>
                <w:b/>
                <w:bCs/>
              </w:rPr>
              <w:t>rain fog’</w:t>
            </w:r>
          </w:p>
          <w:p w:rsidR="000D007D" w:rsidP="000D007D" w:rsidRDefault="000D007D" w14:paraId="044D840F" w14:textId="77777777">
            <w:pPr>
              <w:rPr>
                <w:rFonts w:ascii="Arial" w:hAnsi="Arial" w:cs="Arial"/>
                <w:b/>
                <w:bCs/>
              </w:rPr>
            </w:pPr>
          </w:p>
          <w:p w:rsidRPr="0072624F" w:rsidR="00141473" w:rsidP="000D007D" w:rsidRDefault="000D007D" w14:paraId="46D58473" w14:textId="2CCFF876">
            <w:pPr>
              <w:jc w:val="both"/>
              <w:rPr>
                <w:rFonts w:ascii="Arial" w:hAnsi="Arial" w:cs="Arial"/>
                <w:b/>
                <w:bCs/>
              </w:rPr>
            </w:pPr>
            <w:r>
              <w:rPr>
                <w:rFonts w:ascii="Arial" w:hAnsi="Arial" w:cs="Arial"/>
                <w:b/>
                <w:bCs/>
              </w:rPr>
              <w:t>R</w:t>
            </w:r>
            <w:r w:rsidRPr="0072624F">
              <w:rPr>
                <w:rFonts w:ascii="Arial" w:hAnsi="Arial" w:cs="Arial"/>
                <w:b/>
                <w:bCs/>
              </w:rPr>
              <w:t>educed concentration</w:t>
            </w:r>
          </w:p>
        </w:tc>
        <w:tc>
          <w:tcPr>
            <w:tcW w:w="7655" w:type="dxa"/>
          </w:tcPr>
          <w:p w:rsidRPr="000D007D" w:rsidR="000D007D" w:rsidP="00E94CF0" w:rsidRDefault="000D007D" w14:paraId="61E6A26F" w14:textId="6BC48375">
            <w:pPr>
              <w:pStyle w:val="ListParagraph"/>
              <w:numPr>
                <w:ilvl w:val="0"/>
                <w:numId w:val="2"/>
              </w:numPr>
              <w:tabs>
                <w:tab w:val="left" w:pos="6158"/>
              </w:tabs>
              <w:spacing w:before="160" w:after="120" w:line="240" w:lineRule="auto"/>
              <w:rPr>
                <w:rFonts w:ascii="Arial" w:hAnsi="Arial" w:cs="Arial"/>
                <w:color w:val="000000"/>
                <w:sz w:val="23"/>
                <w:szCs w:val="23"/>
              </w:rPr>
            </w:pPr>
            <w:r w:rsidRPr="4647CA92">
              <w:rPr>
                <w:rFonts w:ascii="Arial" w:hAnsi="Arial" w:cs="Arial"/>
                <w:color w:val="000000" w:themeColor="text1"/>
                <w:sz w:val="23"/>
                <w:szCs w:val="23"/>
              </w:rPr>
              <w:t>Consider the use of memory assisting aids to prioritise work activities:</w:t>
            </w:r>
          </w:p>
          <w:p w:rsidRPr="00BB26B5" w:rsidR="000D007D" w:rsidP="00E94CF0" w:rsidRDefault="000D007D" w14:paraId="67F27448" w14:textId="77777777">
            <w:pPr>
              <w:pStyle w:val="ListParagraph"/>
              <w:numPr>
                <w:ilvl w:val="0"/>
                <w:numId w:val="2"/>
              </w:numPr>
              <w:tabs>
                <w:tab w:val="left" w:pos="6158"/>
              </w:tabs>
              <w:spacing w:after="0" w:line="240" w:lineRule="auto"/>
              <w:rPr>
                <w:rFonts w:ascii="Arial" w:hAnsi="Arial" w:cs="Arial"/>
                <w:color w:val="000000"/>
              </w:rPr>
            </w:pPr>
            <w:r w:rsidRPr="4647CA92">
              <w:rPr>
                <w:rFonts w:ascii="Arial" w:hAnsi="Arial" w:cs="Arial"/>
                <w:color w:val="000000" w:themeColor="text1"/>
              </w:rPr>
              <w:t>Writing physical ‘to do’ lists.</w:t>
            </w:r>
          </w:p>
          <w:p w:rsidRPr="00BB26B5" w:rsidR="000D007D" w:rsidP="00E94CF0" w:rsidRDefault="000D007D" w14:paraId="5B63E6F0" w14:textId="77777777">
            <w:pPr>
              <w:pStyle w:val="ListParagraph"/>
              <w:numPr>
                <w:ilvl w:val="0"/>
                <w:numId w:val="2"/>
              </w:numPr>
              <w:tabs>
                <w:tab w:val="left" w:pos="6158"/>
              </w:tabs>
              <w:spacing w:after="0" w:line="240" w:lineRule="auto"/>
              <w:rPr>
                <w:rFonts w:ascii="Arial" w:hAnsi="Arial" w:cs="Arial"/>
                <w:color w:val="000000"/>
              </w:rPr>
            </w:pPr>
            <w:r w:rsidRPr="4647CA92">
              <w:rPr>
                <w:rFonts w:ascii="Arial" w:hAnsi="Arial" w:cs="Arial"/>
                <w:color w:val="000000" w:themeColor="text1"/>
              </w:rPr>
              <w:t xml:space="preserve">Use of MS Outlook Calendar or work mobile phone to record tasks to be completed. </w:t>
            </w:r>
          </w:p>
          <w:p w:rsidRPr="00BB26B5" w:rsidR="000D007D" w:rsidP="00E94CF0" w:rsidRDefault="000D007D" w14:paraId="229F7DE6" w14:textId="77777777">
            <w:pPr>
              <w:pStyle w:val="ListParagraph"/>
              <w:numPr>
                <w:ilvl w:val="0"/>
                <w:numId w:val="2"/>
              </w:numPr>
              <w:tabs>
                <w:tab w:val="left" w:pos="6158"/>
              </w:tabs>
              <w:spacing w:after="0" w:line="240" w:lineRule="auto"/>
              <w:rPr>
                <w:rFonts w:ascii="Arial" w:hAnsi="Arial" w:cs="Arial"/>
                <w:color w:val="000000"/>
              </w:rPr>
            </w:pPr>
            <w:r w:rsidRPr="4647CA92">
              <w:rPr>
                <w:rFonts w:ascii="Arial" w:hAnsi="Arial" w:cs="Arial"/>
                <w:color w:val="000000" w:themeColor="text1"/>
              </w:rPr>
              <w:t>Use of OneNote (part of Office 365 suite) for work task lists and for audio recording a voice note if there is a preference to listen back rather than read.</w:t>
            </w:r>
          </w:p>
          <w:p w:rsidRPr="00BB26B5" w:rsidR="000D007D" w:rsidP="00E94CF0" w:rsidRDefault="000D007D" w14:paraId="5BADABEE" w14:textId="77777777">
            <w:pPr>
              <w:pStyle w:val="ListParagraph"/>
              <w:numPr>
                <w:ilvl w:val="0"/>
                <w:numId w:val="2"/>
              </w:numPr>
              <w:tabs>
                <w:tab w:val="left" w:pos="6158"/>
              </w:tabs>
              <w:spacing w:after="0" w:line="240" w:lineRule="auto"/>
              <w:rPr>
                <w:rFonts w:ascii="Arial" w:hAnsi="Arial" w:cs="Arial"/>
                <w:color w:val="000000"/>
              </w:rPr>
            </w:pPr>
            <w:r w:rsidRPr="4647CA92">
              <w:rPr>
                <w:rFonts w:ascii="Arial" w:hAnsi="Arial" w:cs="Arial"/>
                <w:color w:val="000000" w:themeColor="text1"/>
              </w:rPr>
              <w:t xml:space="preserve">Use of </w:t>
            </w:r>
            <w:hyperlink r:id="rId15">
              <w:r w:rsidRPr="4647CA92">
                <w:rPr>
                  <w:rStyle w:val="Hyperlink"/>
                  <w:rFonts w:ascii="Arial" w:hAnsi="Arial" w:cs="Arial"/>
                </w:rPr>
                <w:t>MS To Do app</w:t>
              </w:r>
            </w:hyperlink>
            <w:r>
              <w:t xml:space="preserve"> </w:t>
            </w:r>
          </w:p>
          <w:p w:rsidRPr="00C35A6C" w:rsidR="000D007D" w:rsidP="00E94CF0" w:rsidRDefault="000D007D" w14:paraId="30A9BF53" w14:textId="77777777">
            <w:pPr>
              <w:pStyle w:val="ListParagraph"/>
              <w:numPr>
                <w:ilvl w:val="0"/>
                <w:numId w:val="2"/>
              </w:numPr>
              <w:tabs>
                <w:tab w:val="left" w:pos="6158"/>
              </w:tabs>
              <w:spacing w:after="0" w:line="240" w:lineRule="auto"/>
              <w:rPr>
                <w:rFonts w:ascii="Arial" w:hAnsi="Arial" w:cs="Arial"/>
                <w:color w:val="000000"/>
              </w:rPr>
            </w:pPr>
            <w:r w:rsidRPr="4647CA92">
              <w:rPr>
                <w:rFonts w:ascii="Arial" w:hAnsi="Arial" w:cs="Arial"/>
                <w:color w:val="000000" w:themeColor="text1"/>
              </w:rPr>
              <w:t xml:space="preserve">Windows Sticky Notes App – like a physical sticky note but digital (this can be found in your Software Centre).   </w:t>
            </w:r>
          </w:p>
          <w:p w:rsidR="000D007D" w:rsidP="00E94CF0" w:rsidRDefault="00E94CF0" w14:paraId="3AE75071" w14:textId="2375A6BF">
            <w:pPr>
              <w:pStyle w:val="ListParagraph"/>
              <w:numPr>
                <w:ilvl w:val="0"/>
                <w:numId w:val="2"/>
              </w:numPr>
              <w:spacing w:after="0" w:line="240" w:lineRule="auto"/>
              <w:ind w:left="738" w:hanging="426"/>
              <w:rPr>
                <w:rFonts w:ascii="Arial" w:hAnsi="Arial" w:cs="Arial"/>
                <w:sz w:val="24"/>
                <w:szCs w:val="24"/>
              </w:rPr>
            </w:pPr>
            <w:r w:rsidRPr="4647CA92">
              <w:rPr>
                <w:rFonts w:ascii="Arial" w:hAnsi="Arial" w:cs="Arial"/>
              </w:rPr>
              <w:t>MS Viva and Cortana (your personalised productivity assistant) are both good organisation tools, encouraging employees to book focused daily time in MS Outlook Calendar. You should receive regular, if not daily, email notifications from them</w:t>
            </w:r>
            <w:r w:rsidRPr="4647CA92">
              <w:rPr>
                <w:rFonts w:ascii="Arial" w:hAnsi="Arial" w:cs="Arial"/>
                <w:sz w:val="24"/>
                <w:szCs w:val="24"/>
              </w:rPr>
              <w:t>.</w:t>
            </w:r>
          </w:p>
          <w:p w:rsidRPr="00C35A6C" w:rsidR="00E94CF0" w:rsidP="00E94CF0" w:rsidRDefault="00E94CF0" w14:paraId="738AA38F" w14:textId="77777777">
            <w:pPr>
              <w:rPr>
                <w:rFonts w:ascii="Arial" w:hAnsi="Arial" w:cs="Arial"/>
                <w:sz w:val="22"/>
                <w:szCs w:val="22"/>
              </w:rPr>
            </w:pPr>
          </w:p>
          <w:p w:rsidRPr="00C35A6C" w:rsidR="00E37E0B" w:rsidP="00E37E0B" w:rsidRDefault="000D007D" w14:paraId="578D8B7F" w14:textId="1AD8DAA0">
            <w:pPr>
              <w:pStyle w:val="ListParagraph"/>
              <w:tabs>
                <w:tab w:val="left" w:pos="6158"/>
              </w:tabs>
              <w:ind w:left="105"/>
              <w:rPr>
                <w:rFonts w:ascii="Arial" w:hAnsi="Arial" w:cs="Arial"/>
                <w:color w:val="000000"/>
              </w:rPr>
            </w:pPr>
            <w:r w:rsidRPr="00C35A6C">
              <w:rPr>
                <w:rFonts w:ascii="Arial" w:hAnsi="Arial" w:cs="Arial"/>
                <w:color w:val="000000"/>
              </w:rPr>
              <w:t xml:space="preserve">Your IT Business Partner can discuss any of the above with you in </w:t>
            </w:r>
            <w:r w:rsidRPr="00C35A6C" w:rsidR="001F07D4">
              <w:rPr>
                <w:rFonts w:ascii="Arial" w:hAnsi="Arial" w:cs="Arial"/>
                <w:color w:val="000000"/>
              </w:rPr>
              <w:br/>
            </w:r>
            <w:r w:rsidRPr="00C35A6C">
              <w:rPr>
                <w:rFonts w:ascii="Arial" w:hAnsi="Arial" w:cs="Arial"/>
                <w:color w:val="000000"/>
              </w:rPr>
              <w:t xml:space="preserve">further detail. </w:t>
            </w:r>
          </w:p>
          <w:p w:rsidRPr="00E37E0B" w:rsidR="00D01A5F" w:rsidP="00E37E0B" w:rsidRDefault="00D01A5F" w14:paraId="0C47E872" w14:textId="77777777">
            <w:pPr>
              <w:pStyle w:val="ListParagraph"/>
              <w:tabs>
                <w:tab w:val="left" w:pos="6158"/>
              </w:tabs>
              <w:ind w:left="105"/>
              <w:rPr>
                <w:rFonts w:ascii="Arial" w:hAnsi="Arial" w:cs="Arial"/>
                <w:color w:val="000000"/>
              </w:rPr>
            </w:pPr>
          </w:p>
          <w:p w:rsidRPr="00E37E0B" w:rsidR="00E37E0B" w:rsidP="00E94CF0" w:rsidRDefault="00E37E0B" w14:paraId="25C59349" w14:textId="21001BC5">
            <w:pPr>
              <w:pStyle w:val="ListParagraph"/>
              <w:numPr>
                <w:ilvl w:val="0"/>
                <w:numId w:val="2"/>
              </w:numPr>
              <w:tabs>
                <w:tab w:val="left" w:pos="6158"/>
              </w:tabs>
              <w:spacing w:after="0" w:line="240" w:lineRule="auto"/>
              <w:rPr>
                <w:rFonts w:ascii="Arial" w:hAnsi="Arial" w:cs="Arial"/>
                <w:color w:val="000000"/>
              </w:rPr>
            </w:pPr>
            <w:r w:rsidRPr="4647CA92">
              <w:rPr>
                <w:rFonts w:ascii="Arial" w:hAnsi="Arial" w:cs="Arial"/>
                <w:color w:val="000000" w:themeColor="text1"/>
              </w:rPr>
              <w:t xml:space="preserve">Use of the </w:t>
            </w:r>
            <w:hyperlink r:id="rId16">
              <w:r w:rsidRPr="4647CA92">
                <w:rPr>
                  <w:rStyle w:val="Hyperlink"/>
                  <w:rFonts w:ascii="Arial" w:hAnsi="Arial" w:cs="Arial"/>
                </w:rPr>
                <w:t>Pomodoro time management technique</w:t>
              </w:r>
            </w:hyperlink>
            <w:r w:rsidRPr="4647CA92">
              <w:rPr>
                <w:rFonts w:ascii="Arial" w:hAnsi="Arial" w:cs="Arial"/>
                <w:color w:val="000000" w:themeColor="text1"/>
              </w:rPr>
              <w:t xml:space="preserve"> to break down tasks into achievable chunks within a concentrated period of time. </w:t>
            </w:r>
          </w:p>
          <w:p w:rsidRPr="00E37E0B" w:rsidR="00E37E0B" w:rsidP="00E94CF0" w:rsidRDefault="00E37E0B" w14:paraId="0847147C" w14:textId="00F15367">
            <w:pPr>
              <w:pStyle w:val="ListParagraph"/>
              <w:numPr>
                <w:ilvl w:val="0"/>
                <w:numId w:val="2"/>
              </w:numPr>
              <w:tabs>
                <w:tab w:val="left" w:pos="6158"/>
              </w:tabs>
              <w:spacing w:line="240" w:lineRule="auto"/>
              <w:rPr>
                <w:rFonts w:ascii="Arial" w:hAnsi="Arial" w:cs="Arial"/>
                <w:color w:val="000000"/>
                <w:sz w:val="23"/>
                <w:szCs w:val="23"/>
              </w:rPr>
            </w:pPr>
            <w:r w:rsidRPr="4647CA92">
              <w:rPr>
                <w:rFonts w:ascii="Arial" w:hAnsi="Arial" w:cs="Arial"/>
                <w:color w:val="000000" w:themeColor="text1"/>
              </w:rPr>
              <w:t>You may wish to discuss the possibility of working around the time of the day when concentration is better if this is conducive to your team’s day to day operation.</w:t>
            </w:r>
          </w:p>
        </w:tc>
        <w:tc>
          <w:tcPr>
            <w:tcW w:w="3933" w:type="dxa"/>
          </w:tcPr>
          <w:p w:rsidR="00D01A5F" w:rsidP="009B56A6" w:rsidRDefault="009B56A6" w14:paraId="65AFB5E5" w14:textId="77777777">
            <w:pPr>
              <w:spacing w:before="160"/>
              <w:rPr>
                <w:noProof/>
              </w:rPr>
            </w:pPr>
            <w:r>
              <w:fldChar w:fldCharType="begin">
                <w:ffData>
                  <w:name w:val="Text1"/>
                  <w:enabled/>
                  <w:calcOnExit w:val="0"/>
                  <w:textInput>
                    <w:format w:val="TITLE CASE"/>
                  </w:textInput>
                </w:ffData>
              </w:fldChar>
            </w:r>
            <w:r>
              <w:instrText xml:space="preserve"> FORMTEXT </w:instrText>
            </w:r>
            <w:r>
              <w:fldChar w:fldCharType="separate"/>
            </w:r>
          </w:p>
          <w:p w:rsidR="00141473" w:rsidP="009B56A6" w:rsidRDefault="009B56A6" w14:paraId="29E99152" w14:textId="343EBB99">
            <w:pPr>
              <w:spacing w:before="160"/>
            </w:pPr>
            <w:r>
              <w:fldChar w:fldCharType="end"/>
            </w:r>
          </w:p>
        </w:tc>
      </w:tr>
      <w:tr w:rsidR="000D007D" w:rsidTr="4647CA92" w14:paraId="2AC3CB7A" w14:textId="77777777">
        <w:tc>
          <w:tcPr>
            <w:tcW w:w="2972" w:type="dxa"/>
          </w:tcPr>
          <w:p w:rsidRPr="0072624F" w:rsidR="000D007D" w:rsidP="000D007D" w:rsidRDefault="005375AA" w14:paraId="3CEDB37D" w14:textId="153302CC">
            <w:pPr>
              <w:rPr>
                <w:rFonts w:ascii="Arial" w:hAnsi="Arial" w:cs="Arial"/>
                <w:b/>
                <w:bCs/>
              </w:rPr>
            </w:pPr>
            <w:r w:rsidRPr="001E547A">
              <w:rPr>
                <w:rFonts w:ascii="Arial" w:hAnsi="Arial" w:cs="Arial"/>
                <w:b/>
                <w:bCs/>
              </w:rPr>
              <w:t>Fluctuating moods/irritability</w:t>
            </w:r>
          </w:p>
        </w:tc>
        <w:tc>
          <w:tcPr>
            <w:tcW w:w="7655" w:type="dxa"/>
          </w:tcPr>
          <w:p w:rsidR="005375AA" w:rsidP="005375AA" w:rsidRDefault="005375AA" w14:paraId="1E342D59" w14:textId="77777777">
            <w:pPr>
              <w:pStyle w:val="ListParagraph"/>
              <w:numPr>
                <w:ilvl w:val="0"/>
                <w:numId w:val="1"/>
              </w:numPr>
              <w:spacing w:before="160" w:after="0" w:line="240" w:lineRule="auto"/>
              <w:ind w:left="392" w:hanging="284"/>
              <w:rPr>
                <w:rFonts w:ascii="Arial" w:hAnsi="Arial" w:cs="Arial"/>
              </w:rPr>
            </w:pPr>
            <w:r w:rsidRPr="4647CA92">
              <w:rPr>
                <w:rFonts w:ascii="Arial" w:hAnsi="Arial" w:cs="Arial"/>
              </w:rPr>
              <w:t>Identify a ‘safe space’ where the individual can go to let off steam/cry/calm down.</w:t>
            </w:r>
          </w:p>
          <w:p w:rsidR="005375AA" w:rsidP="005375AA" w:rsidRDefault="005375AA" w14:paraId="52BC6F52" w14:textId="77777777">
            <w:pPr>
              <w:pStyle w:val="ListParagraph"/>
              <w:numPr>
                <w:ilvl w:val="0"/>
                <w:numId w:val="1"/>
              </w:numPr>
              <w:spacing w:after="0" w:line="240" w:lineRule="auto"/>
              <w:ind w:left="392" w:hanging="284"/>
              <w:rPr>
                <w:rFonts w:ascii="Arial" w:hAnsi="Arial" w:cs="Arial"/>
              </w:rPr>
            </w:pPr>
            <w:r w:rsidRPr="4647CA92">
              <w:rPr>
                <w:rFonts w:ascii="Arial" w:hAnsi="Arial" w:cs="Arial"/>
              </w:rPr>
              <w:t>Encourage the individual to recognise when they are reaching ‘boiling point’ and give them permission to go to the ‘safe space’ before their behaviour adversely affects others.</w:t>
            </w:r>
          </w:p>
          <w:p w:rsidRPr="005375AA" w:rsidR="000D007D" w:rsidP="005375AA" w:rsidRDefault="005375AA" w14:paraId="060B8A32" w14:textId="0C8A0203">
            <w:pPr>
              <w:pStyle w:val="ListParagraph"/>
              <w:numPr>
                <w:ilvl w:val="0"/>
                <w:numId w:val="1"/>
              </w:numPr>
              <w:spacing w:line="240" w:lineRule="auto"/>
              <w:ind w:left="392" w:hanging="284"/>
              <w:rPr>
                <w:rFonts w:ascii="Arial" w:hAnsi="Arial" w:cs="Arial"/>
              </w:rPr>
            </w:pPr>
            <w:r w:rsidRPr="4647CA92">
              <w:rPr>
                <w:rFonts w:ascii="Arial" w:hAnsi="Arial" w:cs="Arial"/>
              </w:rPr>
              <w:t xml:space="preserve">Identify a ‘buddy’ with whom the individual can share their feelings </w:t>
            </w:r>
            <w:r>
              <w:br/>
            </w:r>
            <w:r w:rsidRPr="4647CA92">
              <w:rPr>
                <w:rFonts w:ascii="Arial" w:hAnsi="Arial" w:cs="Arial"/>
              </w:rPr>
              <w:t xml:space="preserve">in confidence.  </w:t>
            </w:r>
          </w:p>
        </w:tc>
        <w:tc>
          <w:tcPr>
            <w:tcW w:w="3933" w:type="dxa"/>
          </w:tcPr>
          <w:p w:rsidR="000D007D" w:rsidP="009B56A6" w:rsidRDefault="009B56A6" w14:paraId="03C15418" w14:textId="2DCDCE7E">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007D" w:rsidTr="4647CA92" w14:paraId="6B642CDA" w14:textId="77777777">
        <w:tc>
          <w:tcPr>
            <w:tcW w:w="2972" w:type="dxa"/>
          </w:tcPr>
          <w:p w:rsidR="000D007D" w:rsidP="000D007D" w:rsidRDefault="005375AA" w14:paraId="16B8900E" w14:textId="77777777">
            <w:pPr>
              <w:rPr>
                <w:rFonts w:ascii="Arial" w:hAnsi="Arial" w:cs="Arial"/>
                <w:b/>
                <w:bCs/>
              </w:rPr>
            </w:pPr>
            <w:r>
              <w:rPr>
                <w:rFonts w:ascii="Arial" w:hAnsi="Arial" w:cs="Arial"/>
                <w:b/>
                <w:bCs/>
              </w:rPr>
              <w:t>Other</w:t>
            </w:r>
            <w:r w:rsidR="00523931">
              <w:rPr>
                <w:rFonts w:ascii="Arial" w:hAnsi="Arial" w:cs="Arial"/>
                <w:b/>
                <w:bCs/>
              </w:rPr>
              <w:t>…</w:t>
            </w:r>
          </w:p>
          <w:p w:rsidRPr="0072624F" w:rsidR="0067175F" w:rsidP="0067175F" w:rsidRDefault="0067175F" w14:paraId="00A06547" w14:textId="417B31EB">
            <w:pPr>
              <w:spacing w:after="160"/>
              <w:rPr>
                <w:rFonts w:ascii="Arial" w:hAnsi="Arial" w:cs="Arial"/>
                <w:b/>
                <w:bCs/>
              </w:rPr>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5" w:type="dxa"/>
          </w:tcPr>
          <w:p w:rsidR="000D007D" w:rsidP="00523931" w:rsidRDefault="0067175F" w14:paraId="2459F431" w14:textId="2E36CD21">
            <w:pPr>
              <w:pStyle w:val="ListParagraph"/>
              <w:tabs>
                <w:tab w:val="left" w:pos="6158"/>
              </w:tabs>
              <w:spacing w:before="160" w:after="120" w:line="240" w:lineRule="auto"/>
              <w:ind w:left="392"/>
              <w:rPr>
                <w:rFonts w:ascii="Arial" w:hAnsi="Arial" w:cs="Arial"/>
                <w:color w:val="000000"/>
                <w:sz w:val="23"/>
                <w:szCs w:val="23"/>
              </w:rPr>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33" w:type="dxa"/>
          </w:tcPr>
          <w:p w:rsidR="000D007D" w:rsidP="0067175F" w:rsidRDefault="0067175F" w14:paraId="29F9B367" w14:textId="07682CC7">
            <w:pPr>
              <w:spacing w:before="1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084A" w:rsidRDefault="003C084A" w14:paraId="7CB4FCAE" w14:textId="68C15AE1"/>
    <w:p w:rsidR="009B56A6" w:rsidRDefault="009B56A6" w14:paraId="5CC8508A" w14:textId="0BC6A011"/>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5097"/>
        <w:gridCol w:w="5097"/>
      </w:tblGrid>
      <w:tr w:rsidR="009B56A6" w:rsidTr="0032696B" w14:paraId="7AD0403D" w14:textId="77777777">
        <w:trPr>
          <w:trHeight w:val="1042"/>
        </w:trPr>
        <w:tc>
          <w:tcPr>
            <w:tcW w:w="5097" w:type="dxa"/>
          </w:tcPr>
          <w:p w:rsidRPr="00722EBD" w:rsidR="009B56A6" w:rsidP="0032696B" w:rsidRDefault="009B56A6" w14:paraId="78706091" w14:textId="77777777">
            <w:pPr>
              <w:spacing w:before="120"/>
              <w:rPr>
                <w:rFonts w:ascii="Arial" w:hAnsi="Arial" w:cs="Arial"/>
              </w:rPr>
            </w:pPr>
            <w:r w:rsidRPr="00722EBD">
              <w:rPr>
                <w:rFonts w:ascii="Arial" w:hAnsi="Arial" w:cs="Arial"/>
              </w:rPr>
              <w:t>Line Manager’s signature:</w:t>
            </w:r>
          </w:p>
          <w:p w:rsidR="009B56A6" w:rsidP="0032696B" w:rsidRDefault="009B56A6" w14:paraId="0A35915E" w14:textId="77777777">
            <w:pPr>
              <w:spacing w:before="120" w:after="100"/>
            </w:pPr>
            <w:r>
              <w:fldChar w:fldCharType="begin">
                <w:ffData>
                  <w:name w:val=""/>
                  <w:enabled/>
                  <w:calcOnExit w:val="0"/>
                  <w:textInput>
                    <w:default w:val="Signed..."/>
                  </w:textInput>
                </w:ffData>
              </w:fldChar>
            </w:r>
            <w:r>
              <w:instrText xml:space="preserve"> FORMTEXT </w:instrText>
            </w:r>
            <w:r>
              <w:fldChar w:fldCharType="separate"/>
            </w:r>
            <w:r>
              <w:rPr>
                <w:noProof/>
              </w:rPr>
              <w:t>Signed...</w:t>
            </w:r>
            <w:r>
              <w:fldChar w:fldCharType="end"/>
            </w:r>
          </w:p>
        </w:tc>
        <w:tc>
          <w:tcPr>
            <w:tcW w:w="5097" w:type="dxa"/>
          </w:tcPr>
          <w:p w:rsidR="009B56A6" w:rsidP="0032696B" w:rsidRDefault="009B56A6" w14:paraId="44166BD6" w14:textId="77777777">
            <w:pPr>
              <w:spacing w:before="120" w:after="100"/>
            </w:pPr>
            <w:r>
              <w:t>Date:</w:t>
            </w:r>
          </w:p>
          <w:p w:rsidR="009B56A6" w:rsidP="0032696B" w:rsidRDefault="009B56A6" w14:paraId="2B33BC6C" w14:textId="77777777">
            <w:pPr>
              <w:spacing w:before="120" w:after="10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6A6" w:rsidTr="0032696B" w14:paraId="159203AF" w14:textId="77777777">
        <w:trPr>
          <w:trHeight w:val="1114"/>
        </w:trPr>
        <w:tc>
          <w:tcPr>
            <w:tcW w:w="5097" w:type="dxa"/>
          </w:tcPr>
          <w:p w:rsidRPr="00722EBD" w:rsidR="009B56A6" w:rsidP="0032696B" w:rsidRDefault="009B56A6" w14:paraId="223D6F87" w14:textId="77777777">
            <w:pPr>
              <w:spacing w:before="120"/>
              <w:rPr>
                <w:rFonts w:ascii="Arial" w:hAnsi="Arial" w:cs="Arial"/>
              </w:rPr>
            </w:pPr>
            <w:r w:rsidRPr="00722EBD">
              <w:rPr>
                <w:rFonts w:ascii="Arial" w:hAnsi="Arial" w:cs="Arial"/>
              </w:rPr>
              <w:t>Employee’s signature:</w:t>
            </w:r>
          </w:p>
          <w:p w:rsidR="009B56A6" w:rsidP="0032696B" w:rsidRDefault="009B56A6" w14:paraId="29EC6230" w14:textId="77777777">
            <w:pPr>
              <w:spacing w:before="120" w:after="100"/>
            </w:pPr>
            <w:r>
              <w:fldChar w:fldCharType="begin">
                <w:ffData>
                  <w:name w:val=""/>
                  <w:enabled/>
                  <w:calcOnExit w:val="0"/>
                  <w:textInput>
                    <w:default w:val="Signed..."/>
                    <w:format w:val="TITLE CASE"/>
                  </w:textInput>
                </w:ffData>
              </w:fldChar>
            </w:r>
            <w:r>
              <w:instrText xml:space="preserve"> FORMTEXT </w:instrText>
            </w:r>
            <w:r>
              <w:fldChar w:fldCharType="separate"/>
            </w:r>
            <w:r>
              <w:rPr>
                <w:noProof/>
              </w:rPr>
              <w:t>Signed...</w:t>
            </w:r>
            <w:r>
              <w:fldChar w:fldCharType="end"/>
            </w:r>
          </w:p>
        </w:tc>
        <w:tc>
          <w:tcPr>
            <w:tcW w:w="5097" w:type="dxa"/>
          </w:tcPr>
          <w:p w:rsidR="009B56A6" w:rsidP="0032696B" w:rsidRDefault="009B56A6" w14:paraId="6C7FA49A" w14:textId="77777777">
            <w:pPr>
              <w:spacing w:before="120" w:after="100"/>
            </w:pPr>
            <w:r>
              <w:t>Date:</w:t>
            </w:r>
          </w:p>
          <w:p w:rsidR="009B56A6" w:rsidP="0032696B" w:rsidRDefault="009B56A6" w14:paraId="77DA87A0" w14:textId="77777777">
            <w:pPr>
              <w:spacing w:before="120" w:after="10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56A6" w:rsidRDefault="009B56A6" w14:paraId="5DF76F29" w14:textId="16B0F13C"/>
    <w:p w:rsidR="00A42AEA" w:rsidRDefault="00A42AEA" w14:paraId="1D2348C4" w14:textId="77777777"/>
    <w:sectPr w:rsidR="00A42AEA" w:rsidSect="003C084A">
      <w:footerReference w:type="even" r:id="rId17"/>
      <w:footerReference w:type="default" r:id="rId18"/>
      <w:pgSz w:w="16838" w:h="11906"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01C" w:rsidP="00FC07AD" w:rsidRDefault="0075401C" w14:paraId="71C2295F" w14:textId="77777777">
      <w:r>
        <w:separator/>
      </w:r>
    </w:p>
  </w:endnote>
  <w:endnote w:type="continuationSeparator" w:id="0">
    <w:p w:rsidR="0075401C" w:rsidP="00FC07AD" w:rsidRDefault="0075401C" w14:paraId="3E396BFC" w14:textId="77777777">
      <w:r>
        <w:continuationSeparator/>
      </w:r>
    </w:p>
  </w:endnote>
  <w:endnote w:type="continuationNotice" w:id="1">
    <w:p w:rsidR="008F4451" w:rsidRDefault="008F4451" w14:paraId="55DAE6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Narrow Book">
    <w:altName w:val="Tahoma"/>
    <w:panose1 w:val="00000000000000000000"/>
    <w:charset w:val="4D"/>
    <w:family w:val="auto"/>
    <w:notTrueType/>
    <w:pitch w:val="variable"/>
    <w:sig w:usb0="8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633142"/>
      <w:docPartObj>
        <w:docPartGallery w:val="Page Numbers (Bottom of Page)"/>
        <w:docPartUnique/>
      </w:docPartObj>
    </w:sdtPr>
    <w:sdtContent>
      <w:p w:rsidR="00FC07AD" w:rsidP="0032696B" w:rsidRDefault="00FC07AD" w14:paraId="012EC577" w14:textId="6C2916FA">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C07AD" w:rsidP="00FC07AD" w:rsidRDefault="00FC07AD" w14:paraId="6B56EF7F"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6173134"/>
      <w:docPartObj>
        <w:docPartGallery w:val="Page Numbers (Bottom of Page)"/>
        <w:docPartUnique/>
      </w:docPartObj>
    </w:sdtPr>
    <w:sdtContent>
      <w:p w:rsidR="00FC07AD" w:rsidP="0032696B" w:rsidRDefault="00FC07AD" w14:paraId="65938475" w14:textId="5CF55D95">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C07AD" w:rsidP="00FC07AD" w:rsidRDefault="00FC07AD" w14:paraId="5D3F6F09"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01C" w:rsidP="00FC07AD" w:rsidRDefault="0075401C" w14:paraId="3B0946A6" w14:textId="77777777">
      <w:r>
        <w:separator/>
      </w:r>
    </w:p>
  </w:footnote>
  <w:footnote w:type="continuationSeparator" w:id="0">
    <w:p w:rsidR="0075401C" w:rsidP="00FC07AD" w:rsidRDefault="0075401C" w14:paraId="7B876592" w14:textId="77777777">
      <w:r>
        <w:continuationSeparator/>
      </w:r>
    </w:p>
  </w:footnote>
  <w:footnote w:type="continuationNotice" w:id="1">
    <w:p w:rsidR="008F4451" w:rsidRDefault="008F4451" w14:paraId="23C135E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0EB3"/>
    <w:multiLevelType w:val="hybridMultilevel"/>
    <w:tmpl w:val="87AAE500"/>
    <w:lvl w:ilvl="0" w:tplc="924C1366">
      <w:start w:val="3"/>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3F3C85"/>
    <w:multiLevelType w:val="hybridMultilevel"/>
    <w:tmpl w:val="F69EA73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A1E33F4"/>
    <w:multiLevelType w:val="hybridMultilevel"/>
    <w:tmpl w:val="910011EC"/>
    <w:lvl w:ilvl="0" w:tplc="08090003">
      <w:start w:val="1"/>
      <w:numFmt w:val="bullet"/>
      <w:lvlText w:val="o"/>
      <w:lvlJc w:val="left"/>
      <w:pPr>
        <w:ind w:left="1495"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4A"/>
    <w:rsid w:val="00007C02"/>
    <w:rsid w:val="0001402B"/>
    <w:rsid w:val="0009106C"/>
    <w:rsid w:val="000A07F7"/>
    <w:rsid w:val="000D007D"/>
    <w:rsid w:val="000D4B3F"/>
    <w:rsid w:val="00141473"/>
    <w:rsid w:val="001F07D4"/>
    <w:rsid w:val="001F2FE8"/>
    <w:rsid w:val="002635EF"/>
    <w:rsid w:val="0032696B"/>
    <w:rsid w:val="003661D6"/>
    <w:rsid w:val="003C084A"/>
    <w:rsid w:val="004323CE"/>
    <w:rsid w:val="004E536F"/>
    <w:rsid w:val="00523931"/>
    <w:rsid w:val="005375AA"/>
    <w:rsid w:val="005B4069"/>
    <w:rsid w:val="005F35D0"/>
    <w:rsid w:val="00645AE3"/>
    <w:rsid w:val="0067175F"/>
    <w:rsid w:val="006E2872"/>
    <w:rsid w:val="007119D9"/>
    <w:rsid w:val="0075401C"/>
    <w:rsid w:val="007E1220"/>
    <w:rsid w:val="007E2276"/>
    <w:rsid w:val="00851D60"/>
    <w:rsid w:val="008F4451"/>
    <w:rsid w:val="009B56A6"/>
    <w:rsid w:val="00A42AEA"/>
    <w:rsid w:val="00B3780B"/>
    <w:rsid w:val="00B527B2"/>
    <w:rsid w:val="00C35A6C"/>
    <w:rsid w:val="00D01A5F"/>
    <w:rsid w:val="00D41113"/>
    <w:rsid w:val="00DA7C57"/>
    <w:rsid w:val="00DE3B32"/>
    <w:rsid w:val="00E37E0B"/>
    <w:rsid w:val="00E66300"/>
    <w:rsid w:val="00E7530A"/>
    <w:rsid w:val="00E86316"/>
    <w:rsid w:val="00E94CF0"/>
    <w:rsid w:val="00F17103"/>
    <w:rsid w:val="00F90725"/>
    <w:rsid w:val="00FC07AD"/>
    <w:rsid w:val="4647C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3CC9"/>
  <w15:chartTrackingRefBased/>
  <w15:docId w15:val="{6B696832-2715-4862-A851-F17E34CCA6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C08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084A"/>
    <w:pPr>
      <w:spacing w:after="160" w:line="259" w:lineRule="auto"/>
      <w:ind w:left="720"/>
      <w:contextualSpacing/>
    </w:pPr>
    <w:rPr>
      <w:sz w:val="22"/>
      <w:szCs w:val="22"/>
    </w:rPr>
  </w:style>
  <w:style w:type="character" w:styleId="Hyperlink">
    <w:name w:val="Hyperlink"/>
    <w:basedOn w:val="DefaultParagraphFont"/>
    <w:uiPriority w:val="99"/>
    <w:unhideWhenUsed/>
    <w:rsid w:val="00D41113"/>
    <w:rPr>
      <w:color w:val="0563C1" w:themeColor="hyperlink"/>
      <w:u w:val="single"/>
    </w:rPr>
  </w:style>
  <w:style w:type="paragraph" w:styleId="Pa12" w:customStyle="1">
    <w:name w:val="Pa12"/>
    <w:basedOn w:val="Normal"/>
    <w:next w:val="Normal"/>
    <w:uiPriority w:val="99"/>
    <w:rsid w:val="00141473"/>
    <w:pPr>
      <w:autoSpaceDE w:val="0"/>
      <w:autoSpaceDN w:val="0"/>
      <w:adjustRightInd w:val="0"/>
      <w:spacing w:line="221" w:lineRule="atLeast"/>
    </w:pPr>
    <w:rPr>
      <w:rFonts w:ascii="Gotham Narrow Book" w:hAnsi="Gotham Narrow Book"/>
    </w:rPr>
  </w:style>
  <w:style w:type="character" w:styleId="FollowedHyperlink">
    <w:name w:val="FollowedHyperlink"/>
    <w:basedOn w:val="DefaultParagraphFont"/>
    <w:uiPriority w:val="99"/>
    <w:semiHidden/>
    <w:unhideWhenUsed/>
    <w:rsid w:val="005375AA"/>
    <w:rPr>
      <w:color w:val="954F72" w:themeColor="followedHyperlink"/>
      <w:u w:val="single"/>
    </w:rPr>
  </w:style>
  <w:style w:type="paragraph" w:styleId="Footer">
    <w:name w:val="footer"/>
    <w:basedOn w:val="Normal"/>
    <w:link w:val="FooterChar"/>
    <w:uiPriority w:val="99"/>
    <w:unhideWhenUsed/>
    <w:rsid w:val="00FC07AD"/>
    <w:pPr>
      <w:tabs>
        <w:tab w:val="center" w:pos="4513"/>
        <w:tab w:val="right" w:pos="9026"/>
      </w:tabs>
    </w:pPr>
  </w:style>
  <w:style w:type="character" w:styleId="FooterChar" w:customStyle="1">
    <w:name w:val="Footer Char"/>
    <w:basedOn w:val="DefaultParagraphFont"/>
    <w:link w:val="Footer"/>
    <w:uiPriority w:val="99"/>
    <w:rsid w:val="00FC07AD"/>
  </w:style>
  <w:style w:type="character" w:styleId="PageNumber">
    <w:name w:val="page number"/>
    <w:basedOn w:val="DefaultParagraphFont"/>
    <w:uiPriority w:val="99"/>
    <w:semiHidden/>
    <w:unhideWhenUsed/>
    <w:rsid w:val="00FC07AD"/>
  </w:style>
  <w:style w:type="character" w:styleId="CommentReference">
    <w:name w:val="annotation reference"/>
    <w:basedOn w:val="DefaultParagraphFont"/>
    <w:uiPriority w:val="99"/>
    <w:semiHidden/>
    <w:unhideWhenUsed/>
    <w:rsid w:val="00E94CF0"/>
    <w:rPr>
      <w:sz w:val="16"/>
      <w:szCs w:val="16"/>
    </w:rPr>
  </w:style>
  <w:style w:type="paragraph" w:styleId="CommentText">
    <w:name w:val="annotation text"/>
    <w:basedOn w:val="Normal"/>
    <w:link w:val="CommentTextChar"/>
    <w:uiPriority w:val="99"/>
    <w:unhideWhenUsed/>
    <w:rsid w:val="00E94CF0"/>
    <w:pPr>
      <w:spacing w:after="160"/>
    </w:pPr>
    <w:rPr>
      <w:sz w:val="20"/>
      <w:szCs w:val="20"/>
    </w:rPr>
  </w:style>
  <w:style w:type="character" w:styleId="CommentTextChar" w:customStyle="1">
    <w:name w:val="Comment Text Char"/>
    <w:basedOn w:val="DefaultParagraphFont"/>
    <w:link w:val="CommentText"/>
    <w:uiPriority w:val="99"/>
    <w:rsid w:val="00E94CF0"/>
    <w:rPr>
      <w:sz w:val="20"/>
      <w:szCs w:val="20"/>
    </w:rPr>
  </w:style>
  <w:style w:type="paragraph" w:styleId="Header">
    <w:name w:val="header"/>
    <w:basedOn w:val="Normal"/>
    <w:link w:val="HeaderChar"/>
    <w:uiPriority w:val="99"/>
    <w:semiHidden/>
    <w:unhideWhenUsed/>
    <w:rsid w:val="008F4451"/>
    <w:pPr>
      <w:tabs>
        <w:tab w:val="center" w:pos="4513"/>
        <w:tab w:val="right" w:pos="9026"/>
      </w:tabs>
    </w:pPr>
  </w:style>
  <w:style w:type="character" w:styleId="HeaderChar" w:customStyle="1">
    <w:name w:val="Header Char"/>
    <w:basedOn w:val="DefaultParagraphFont"/>
    <w:link w:val="Header"/>
    <w:uiPriority w:val="99"/>
    <w:semiHidden/>
    <w:rsid w:val="008F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health.safety@shropshire.gov.uk.i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taff.shropshire.gov.uk/policies-and-guidance/health-and-safety/stress-management-polic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staff.shropshire.gov.uk/how-do-i/health-and-wellbeing/librar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aff.shropshire.gov.uk/how-do-i/health-and-wellbeing/access-to-work-programme-mental-health-support/" TargetMode="External" Id="rId11" /><Relationship Type="http://schemas.openxmlformats.org/officeDocument/2006/relationships/styles" Target="styles.xml" Id="rId5" /><Relationship Type="http://schemas.openxmlformats.org/officeDocument/2006/relationships/hyperlink" Target="https://support.microsoft.com/en-gb/todo"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aff.shropshire.gov.uk/how-do-i/health-and-wellbeing/gentle-exercise-videos-to-incorporate-into-your-working-da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3C324EEAA1C45B7E97E59F9F4CDA7" ma:contentTypeVersion="14" ma:contentTypeDescription="Create a new document." ma:contentTypeScope="" ma:versionID="3c9a5d2213dcc92dffd60fca78404e26">
  <xsd:schema xmlns:xsd="http://www.w3.org/2001/XMLSchema" xmlns:xs="http://www.w3.org/2001/XMLSchema" xmlns:p="http://schemas.microsoft.com/office/2006/metadata/properties" xmlns:ns2="3d288120-9666-4ac9-b01e-5fb7fc28e54c" xmlns:ns3="ebb85c99-cc68-4b7d-8259-60b9beffa79b" targetNamespace="http://schemas.microsoft.com/office/2006/metadata/properties" ma:root="true" ma:fieldsID="b1a3de05d7dfebd555676b2a550028bb" ns2:_="" ns3:_="">
    <xsd:import namespace="3d288120-9666-4ac9-b01e-5fb7fc28e54c"/>
    <xsd:import namespace="ebb85c99-cc68-4b7d-8259-60b9beffa7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88120-9666-4ac9-b01e-5fb7fc28e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92241-48E0-431A-8817-970C290B1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88120-9666-4ac9-b01e-5fb7fc28e54c"/>
    <ds:schemaRef ds:uri="ebb85c99-cc68-4b7d-8259-60b9beff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DF747-D1A0-4525-8779-478514B7A7AB}">
  <ds:schemaRefs>
    <ds:schemaRef ds:uri="http://schemas.microsoft.com/sharepoint/v3/contenttype/forms"/>
  </ds:schemaRefs>
</ds:datastoreItem>
</file>

<file path=customXml/itemProps3.xml><?xml version="1.0" encoding="utf-8"?>
<ds:datastoreItem xmlns:ds="http://schemas.openxmlformats.org/officeDocument/2006/customXml" ds:itemID="{B6294CDD-3955-4A5C-B66F-F825A0709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1209</Words>
  <Characters>6894</Characters>
  <Application>Microsoft Office Word</Application>
  <DocSecurity>4</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Sharon MacDougall</cp:lastModifiedBy>
  <cp:revision>15</cp:revision>
  <dcterms:created xsi:type="dcterms:W3CDTF">2021-10-12T19:02:00Z</dcterms:created>
  <dcterms:modified xsi:type="dcterms:W3CDTF">2021-10-13T18:21:00Z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0x0101004BF3C324EEAA1C45B7E97E59F9F4CDA7</vt:lpwstr>
  </property>
</Properties>
</file>